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52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52"/>
          <w:szCs w:val="30"/>
          <w:lang w:eastAsia="pl-PL"/>
        </w:rPr>
        <w:t>PROGRAM WYCHOWAWCZO-PROFILAKTYCZNY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52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52"/>
          <w:szCs w:val="30"/>
          <w:lang w:eastAsia="pl-PL"/>
        </w:rPr>
        <w:t>ZESPOŁU SZKOLNO-PRZEDSZKOLNEGO W BACZYNIE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52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52"/>
          <w:szCs w:val="30"/>
          <w:lang w:eastAsia="pl-PL"/>
        </w:rPr>
        <w:t>na lata 2022-2023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2060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color w:val="002060"/>
          <w:sz w:val="24"/>
          <w:szCs w:val="30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2060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color w:val="002060"/>
          <w:sz w:val="24"/>
          <w:szCs w:val="30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2060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color w:val="002060"/>
          <w:sz w:val="24"/>
          <w:szCs w:val="30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2060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color w:val="002060"/>
          <w:sz w:val="24"/>
          <w:szCs w:val="30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2060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color w:val="002060"/>
          <w:sz w:val="24"/>
          <w:szCs w:val="30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2060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color w:val="002060"/>
          <w:sz w:val="24"/>
          <w:szCs w:val="30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2060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color w:val="002060"/>
          <w:sz w:val="24"/>
          <w:szCs w:val="30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2060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color w:val="002060"/>
          <w:sz w:val="24"/>
          <w:szCs w:val="30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2060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color w:val="002060"/>
          <w:sz w:val="24"/>
          <w:szCs w:val="30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2060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color w:val="002060"/>
          <w:sz w:val="24"/>
          <w:szCs w:val="30"/>
          <w:lang w:eastAsia="pl-PL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 xml:space="preserve">Uchwalony przez Radę Rodziców w porozumieniu z Radą Pedagogiczną w dniu: </w:t>
      </w:r>
      <w:r>
        <w:rPr>
          <w:rFonts w:cs="Times New Roman" w:ascii="Times New Roman" w:hAnsi="Times New Roman"/>
          <w:b/>
          <w:bCs/>
          <w:sz w:val="24"/>
        </w:rPr>
        <w:t>27.09.2022 r.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 xml:space="preserve">Zaopiniowany przez Samorząd Uczniowski w dniu: </w:t>
      </w:r>
      <w:r>
        <w:rPr>
          <w:rFonts w:cs="Times New Roman" w:ascii="Times New Roman" w:hAnsi="Times New Roman"/>
          <w:b/>
          <w:bCs/>
          <w:sz w:val="24"/>
        </w:rPr>
        <w:t>13.09.2022 r.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Podstawa prawna:</w:t>
      </w:r>
    </w:p>
    <w:p>
      <w:pPr>
        <w:pStyle w:val="Normal"/>
        <w:spacing w:lineRule="auto" w:line="360"/>
        <w:rPr>
          <w:rFonts w:ascii="Times New Roman" w:hAnsi="Times New Roman" w:cs="Times New Roman"/>
          <w:bCs/>
          <w:sz w:val="24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  <w:bCs/>
          <w:sz w:val="24"/>
        </w:rPr>
        <w:t>Ustawa z dnia 14 grudnia 2016r. Prawo oświatowe (tj. Dz. U. z 2019r. poz. 1148 ze zm.).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Ustawa z dnia 26 stycznia 1982 r. Karta Nauczyciela (Dz. U. z 2018 r. poz. 967 i 2245 oraz z 2019 r. poz. 730 i 1287)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Konstytucja Rzeczpospolitej Polskiej art. 48 ust. 1, art. 54 ust. 3-4, art. 70 ust. 1.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Program polityki prorodzinnej państwa z dnia 17.11.1998 r.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Konwencja o Prawach Dziecka, przyjęta przez Zgromadzenie Ogólne Narodów Zjednoczonych z dnia 20 listopada 1989 r. (Dz. U. z 1991 r. Nr 120, poz. 526, z późniejszymi zmianami, art. 33)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Rozporządzenie Ministra Edukacji Narodowej z dnia 21 maja 2001 r. w sprawie ramowych statutów publicznego przedszkola oraz publicznych szkół. (Dz. U. z 2001 r., Nr 61 poz. 624 i Dz. U. z 2002 r. Nr 10, poz. 96 oraz Dz. U. z 2003 r. Nr 146, poz. 1416, z późniejszymi zmianami)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Rozporządzenie Ministra Edukacji Narodowej i Sportu z dnia 12 sierpnia 1999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(Dz. U. z 1999 r. Nr 67,</w:t>
        <w:br/>
        <w:t>z późniejszymi zmianami)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Rozporządzenie Rady Ministrów z dnia 20 sierpnia 1996 r. w sprawie sposobu organizowania i prowadzenia działalności w zakresie promocji zdrowia psychicznego i zapobiegania zaburzeniom psychicznym (Dz. U. Nr 112, poz. 537)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Ustawa z dnia 26 października 1982 r. o wychowaniu w trzeźwości i przeciwdziałaniu alkoholizmowi (Dz. U. Nr 35, poz. 230 i ostatnimi zmianami. z 25 czerwca 2002 r. Dz. U. Nr 84, poz. 763)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Uchwała Sejmu Rzeczypospolitej Polskiej z dnia 7 maja 1998 r. w sprawie przeciwdziałania i zwalczania zjawisk patologicznych wśród nieletnich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Rezolucja Sejmu Rzeczypospolitej Polskiej z dnia 1 sierpnia 1997 r. w sprawie opracowania rządowego programu zapobiegania i eliminowania zjawiska wykorzystania seksualnego nieletnich (Monitor Polski Nr 50 poz. 476)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Rozporządzenie Ministra Edukacji Narodowej i Sportu z dnia 31 stycznia 2003 r. w sprawie szczególnych form działalności wychowawczej</w:t>
        <w:br/>
        <w:t>i zapobiegawczej wśród dzieci i młodzieży zagrożonych uzależnieniem (Dz. U. Nr 26, poz. 226)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Ustawa z dnia 19 sierpnia 1994 r. o ochronie zdrowia psychicznego (Dz. U. Nr 111, poz. 535)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Ustawa z dnia 9 listopada 1995 r. o ochronie zdrowia przed następstwami używania tytoniu i wyrobów tytoniowych (Dz. U. Nr 10, poz. 55)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Ustawa z dnia 26 października 1982 r. o postępowaniu w sprawach nieletnich (Dz.U. z 2010 r. Nr 33, poz. 178, z późniejszymi zmianami)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Ustawa z dnia 29 lipca 2005 r. o przeciwdziałaniu przemocy w rodzinie (Dz. U. z 2005 r. Nr 180, poz. 1493, z późniejszymi zmianami)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Rozporządzenie Ministra Edukacji Narodowej z dnia 30 kwietnia 2013 r. w sprawie zasad udzielania i organizacji pomocy psychologiczno-pedagogicznej w publicznych przedszkolach, szkołach i placówkach (Dz. U. z 2013 r., poz. 532)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Rozporządzenie Ministra Edukacji Narodowej z dnia 27 sierpnia 2012  r., ze zmianami z 14 maja 2014 oraz 26 czerwca 2016 w sprawie podstawy programowej wychowania przedszkolnego oraz kształcenia ogólnego w poszczególnych typach szkół (Dz. U. 2012 Nr 0, poz. 977)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Rozporządzenie Ministra Edukacji Narodowej z dnia 24 lipca 2015 r. w sprawie warunków organizowania kształcenia, wychowania i opieki dla dzieci niepełnosprawnych, niedostosowanych społecznie i zagrożonych niedostosowaniem społecznym (Dz. U., poz. 11 13)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Rozporządzenie Ministra Edukacji Narodowej z dnia 18 sierpnia 2015 r. w sprawie zakresu i form prowadzenia w szkołach i placówkach systemu oświaty działalności wychowawczej, edukacyjnej, informacyjnej i profilaktycznej w celu przeciwdziałania narkomanii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Koncepcja Pracy Szkoły oraz Statut Szkoły (ewaluowane na bieżąco zgodnie z rozporządzeniami MEN)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Szkolny Zestaw Programów Nauczania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30"/>
          <w:lang w:eastAsia="pl-PL"/>
        </w:rPr>
        <w:t>WIZJA SZKOŁY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„</w:t>
      </w: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 xml:space="preserve">W naszej społeczności szkolnej promujemy zdrowy styl życia, kształtujemy charaktery i uwrażliwiamy na potrzeby drugiego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człowieka.”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30"/>
          <w:lang w:eastAsia="pl-PL"/>
        </w:rPr>
        <w:t>MISJA SZKOŁY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Dbamy o kultywowanie tradycji, rozwijamy postawy patriotyczne.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Otwieramy się na potrzeby innych i pracujemy w atmosferze pełnej szacunku i tolerancji.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Podejmujemy działania promujące zdrowy styl życia.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Uczymy każdego w zgodzie z jego możliwościami i potrzebami.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Odkrywamy, rozwijamy i promujemy pasje i talenty.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30"/>
          <w:lang w:eastAsia="pl-PL"/>
        </w:rPr>
        <w:t>CECHY NASZEGO ABSOLWENTA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1. Dba o własne zdrowie.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 xml:space="preserve">2. Cechuje go: wysoka kultura osobista, szacunek do drugiego człowieka, zaradność, empatia, wrażliwość, kreatywność, umiejętność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radzenia sobie z problemami.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Program wychowawczo – profilaktyczny Zespołu Szkolno – Przedszkolnego w Baczynie to kompleksowy zbiór działań o charakterze wychowawczym oraz profilaktycznym. Tworzony jest w oparciu o diagnozę potrzeb oraz problemów występujących w danej społeczności szkolnej i odpowiada na nie. Wszystkie działania w zakresie profilaktyki są dostosowane do potrzeb rozwojowych uczniów i skierowane do nich, ich rodziców, nauczycieli, a także pracowników szkoły. Podstawową funkcją Programu wychowawczo – profilaktyczny Zespołu Szkolno – Przedszkolnego w Baczynie jest dbałość o ustruktualizowany proces wychowania i zapobiegania zachowaniom ryzykownym wśród dzieci             i młodzieży.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 xml:space="preserve">Działalność wychowawczo – profilaktyczna w szkole polega na prowadzeniu działań z zakresu promocji zdrowego stylu życia oraz wspomaganie uczniów w ich rozwoju ukierunkowanym na osiągnięcie pełnej dojrzałości w sferze: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Fizycznej – zdobycie wiedzy i umiejętności, które pozwalają na prowadzenie zdrowego stylu życia i podejmowanie zachowań prozdrowotnych,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Psychicznej – zbudowanie równowagi i harmonii psychicznej, ukształtowanie postaw sprzyjających wzmacnianiu zdrowia własnego oraz innych ludzi, kształtowanie środowiska sprzyjającego rozwojowi zdrowia,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Społecznej – kształtowanie postawy otwartej w życiu społecznym.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30"/>
          <w:lang w:eastAsia="pl-PL"/>
        </w:rPr>
        <w:t>DIAGNOZA ŚRODOWISKA SZKOLNEGO I SYTUACJI WYCHOWAWCZEJ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 xml:space="preserve">               </w:t>
      </w: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Każdego roku w naszej placówce oświatowej przeprowadzona jest diagnoza środowiska – jego bieżących potrzeb w zakresie podejmowanych działań wychowawczych i profilaktycznych. Podstawą prowadzonego rozpoznania są: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Spostrzeżenia wychowawców na temat uczniów, z którymi prowadzi zajęcia lekcyjne i wychowawcze,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Wywiady, analiza dokumentów, obserwacje uczniów, które służą wskazaniu obszarów wymagających szczególnego wsparcia,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Badania ankietowe, skierowane do rodziców, uczniów, nauczycieli i pracowników szkoły, dotyczące ich oczekiwań w zakresie realizacji treści wychowawczych i profilaktycznych.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Pracy nad systemem wartości w oparciu o wybrane przez społeczność szkolną priorytetowe wartości, takie jak: uczciwość, tolerancja, szacunek dla siebie i innych ludzi, empatia, patriotyzm, odpowiedzialność, wytrwałość, poczucie własnej wartości, ciekawość poznawcza, kreatywność, przedsiębiorczość, kultura osobista,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Propozycji działań o charakterze wychowawczym i profilaktycznym, których autorami są rodzice, uczniowie, nauczyciele oraz pracownicy szkoły,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Tradycji i świąt związanych z kalendarzem oraz z czczeniem pamięci o patronie szkoły,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Bezpieczeństwo psychiczne i fizyczne dzieci i młodzieży oraz przeciwdziałanie zachowaniom ryzykownym.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30"/>
          <w:lang w:eastAsia="pl-PL"/>
        </w:rPr>
        <w:t>WSPÓŁPRACA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 xml:space="preserve">             </w:t>
      </w: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 xml:space="preserve">Program wychowawczo – profilaktyczny Zespołu Szkolno – Przedszkolnego w Baczynie jest realizowany w oparciu o współpracę rodziców, uczniów, nauczycieli i pracowników szkoły, a także wsparcie specjalistów zatrudnionych w lokalnych instytucjach pomocowych.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30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u w:val="single"/>
          <w:lang w:eastAsia="pl-PL"/>
        </w:rPr>
        <w:t>Współpraca z rodzicami jest realizowana poprzez: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 xml:space="preserve">zapoznanie rodziców z : zadaniami i zamierzeniami dydaktyczno – wychowawczymi i profilaktycznymi w danej pracy i szkole dotyczącymi zasad oceniania, klasyfikowania i promowania uczniów, organizacja opieki psychologiczno – pedagogicznej oraz harmonogramem zajęć pozalekcyjnych organizowanych przez szkołę,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udział rodziców w podejmowaniu decyzji istotnych dla pracy szkoły,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 xml:space="preserve">organizacje warsztatów i pogadanek na temat problemów wychowawczych i profilaktycznych,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indywidualne spotkania z rodzicami, których celem jest podjęcie z nimi współpracy.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30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u w:val="single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30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u w:val="single"/>
          <w:lang w:eastAsia="pl-PL"/>
        </w:rPr>
        <w:t>Rodzice: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Uchwalają w porozumieniu z Radą Pedagogiczną Program wychowawczo – profilaktyczny Zespołu Szkolno – Przedszkolnego            w Baczynie.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Wspierają dziecko we wszystkich sferach jego życia, zapewniając mu poczucie bezpieczeństwa fizycznego oraz psychicznego.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Wspierają wychowawców i nauczycieli w podejmowanych przez nich działaniach, rodzice służą wiedzą, doświadczeniem                     i pomocą.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Aktywnie uczestniczą w życiu szkoły, włączając się w organizację uroczystości, wycieczek i imprez.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Dbają o właściwą formę spędzania czasu wolnego, organizując dziecku czas wolny poza szkołą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30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u w:val="single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30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u w:val="single"/>
          <w:lang w:eastAsia="pl-PL"/>
        </w:rPr>
        <w:t>Wychowawcy i nauczyciele: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Opracowują i realizują przy współpracy rodziców  szkolny Program wychowawczo – profilaktyczny, kształcą i wychowują dzieci                  w duchu tolerancji i patriotyzmu,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Prowadzą dokumentację związaną z procesem wychowania i działaniami profilaktycznymi,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Starają się poznać sytuacje rodzinną i osobista ucznia, dążą do rozpoznania potencjału psychospołecznego oraz intelektualnego swoich podopiecznych, dostosowują w praktyce metody, formy pracy oraz wymagania edukacyjne do specyficznych potrzeb ucznia,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Dbają o prawidłową integracje społeczności klasy oraz szkoły,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Wykorzystują potencjał grupy do wspierania jej członków w rozwoju psychospołecznym, promują osiągnięcia klasy i pojedynczych uczniów,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Wspólnie z pedagogiem zabiegają o różne formy pomocy wychowawczej i materialnej dla uczniów,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Wspierają swoją postawą i działaniami pedagogicznymi rozwój psychofizyczny uczniów, ich zdolności i zainteresowania, inspirują do twórczych poszukiwań, aktywności i samodzielności,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Dbają o poczucie bezpieczeństwa psychicznego i fizycznego ucznia w szkole, a w szczególności w zespole klasowym, reagują na wszelkie przejawy nietolerancji, dyskryminacji,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Wspierają rozwój uczniów i proces ich usamodzielniania się,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Wnioskują o objęcie pomocą psychologiczno – pedagogiczną uczniów o specjalnych potrzebach edukacyjnych, udzielają pomocy            w przezwyciężaniu niepowodzeń szkolnych w oparciu o rozpoznane potrzeby uczniów, integrują działania szkoły i rodziców w tym zakresie,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Współdziałają z instytucjami pracującymi na rzecz dziecka lokalnym zapleczem pomocowym, organami ścigania, oraz wymiarem sprawiedliwości.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30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u w:val="single"/>
          <w:lang w:eastAsia="pl-PL"/>
        </w:rPr>
        <w:t>Uczniowie: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Uczestniczą w opiniowaniu dokumentów szkolnych.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Współtworzą społeczność szkolną i aktywnie wykorzystują swoje prawo do samorządności.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Są autorami i współorganizatorami uroczystości szkolnych, wycieczkach oraz imprezach szkolnych.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Dążą do uwewnętrznienia sobie obowiązujących norm, przestrzegają zasad w codziennym życiu, szanują prawa innych członków społeczności szkolnej.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  <w:t>Kierują swoim rozwojem psychospołecznym i intelektualnym, stają się coraz bardziej samodzielni.</w:t>
      </w:r>
    </w:p>
    <w:p>
      <w:pPr>
        <w:pStyle w:val="ListParagraph"/>
        <w:spacing w:lineRule="auto" w:line="360" w:before="0" w:after="0"/>
        <w:ind w:left="1080" w:hanging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30"/>
          <w:lang w:eastAsia="pl-PL"/>
        </w:rPr>
        <w:t>PODSTAWOWE KIERUNKI REALIZACJI POLITYKI OŚWIATOWEJ PAŃSTWA W ROKU SZKOLNYM 2022 – 2023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360" w:before="0" w:after="0"/>
        <w:ind w:left="0" w:hanging="360"/>
        <w:textAlignment w:val="baseline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inherit" w:hAnsi="inherit"/>
          <w:sz w:val="24"/>
          <w:szCs w:val="24"/>
          <w:lang w:eastAsia="pl-PL"/>
        </w:rPr>
        <w:t>Wychowanie zmierzające do osiągnięcia ludzkiej dojrzałości poprzez kształtowanie postaw ukierunkowanych na prawdę, dobro i piękno, uzdalniających do odpowiedzialnych decyzji;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360" w:before="0" w:after="0"/>
        <w:ind w:left="0" w:hanging="360"/>
        <w:textAlignment w:val="baseline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inherit" w:hAnsi="inherit"/>
          <w:sz w:val="24"/>
          <w:szCs w:val="24"/>
          <w:lang w:eastAsia="pl-PL"/>
        </w:rPr>
        <w:t>Wspomaganie wychowawczej roli rodziny przez właściwą organizację i realizację zajęć edukacyjnych;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360" w:before="0" w:after="0"/>
        <w:ind w:left="0" w:hanging="360"/>
        <w:textAlignment w:val="baseline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inherit" w:hAnsi="inherit"/>
          <w:sz w:val="24"/>
          <w:szCs w:val="24"/>
          <w:lang w:eastAsia="pl-PL"/>
        </w:rPr>
        <w:t>Wychowanie do życia w rodzinie oraz ochrona i wzmacnianie zdrowia psychicznego dzieci i młodzieży;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360" w:before="0" w:after="0"/>
        <w:ind w:left="0" w:hanging="360"/>
        <w:textAlignment w:val="baseline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inherit" w:hAnsi="inherit"/>
          <w:sz w:val="24"/>
          <w:szCs w:val="24"/>
          <w:lang w:eastAsia="pl-PL"/>
        </w:rPr>
        <w:t>Działanie na rzecz szerszego udostępnienia kanonu i założeń edukacji klasycznej oraz sięgania do dziedzictwa cywilizacyjnego Europy, m.in. przez umożliwienie uczenia się języka łacińskiego już od szkoły podstawowej.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</w:r>
    </w:p>
    <w:p>
      <w:pPr>
        <w:pStyle w:val="ListParagraph"/>
        <w:spacing w:lineRule="auto" w:line="360" w:before="0" w:after="0"/>
        <w:ind w:left="1080" w:hanging="0"/>
        <w:contextualSpacing/>
        <w:jc w:val="both"/>
        <w:rPr>
          <w:rFonts w:ascii="Times New Roman" w:hAnsi="Times New Roman" w:eastAsia="Times New Roman" w:cs="Times New Roman"/>
          <w:sz w:val="24"/>
          <w:szCs w:val="3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30"/>
          <w:lang w:eastAsia="pl-PL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ANALIZA DOTYCHCZASOWYCH DZIAŁAŃ WYCHOWAWCZYCH I PROFILAKTYCZNYCH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wyniku przeprowadzonej diagnozy wyróżniono następujące wnioski do dalszej pracy:</w:t>
      </w:r>
    </w:p>
    <w:p>
      <w:pPr>
        <w:pStyle w:val="Standard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Organizacja warsztatów profilaktycznych,</w:t>
      </w:r>
    </w:p>
    <w:p>
      <w:pPr>
        <w:pStyle w:val="Standard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Wsparcie emocjonalne dla uczniów i ich rodziców,</w:t>
      </w:r>
    </w:p>
    <w:p>
      <w:pPr>
        <w:pStyle w:val="Standard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Motywowanie uczniów do systematycznej nauki,</w:t>
      </w:r>
    </w:p>
    <w:p>
      <w:pPr>
        <w:pStyle w:val="Standard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Uświadamianie uczniów i rodziców na temat zagrożeń związanych z nadmiernym korzystaniem z komputera, konsoli, telefonu, tabletu, TV, Internetu,</w:t>
      </w:r>
    </w:p>
    <w:p>
      <w:pPr>
        <w:pStyle w:val="Standard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Dbanie przez uczniów o kulturę osobistą i języka,</w:t>
      </w:r>
    </w:p>
    <w:p>
      <w:pPr>
        <w:pStyle w:val="Standard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Organizacja raz w miesiącu na lekcjach wychowawczych warsztatów profilaktycznych i kreatywnych,</w:t>
      </w:r>
    </w:p>
    <w:p>
      <w:pPr>
        <w:pStyle w:val="Standard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Wzmocnienie dyżuru w okolicach toalet,</w:t>
      </w:r>
    </w:p>
    <w:p>
      <w:pPr>
        <w:pStyle w:val="Standard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Prelekcje dla rodziców na temat efektywnego uczenia się,</w:t>
      </w:r>
    </w:p>
    <w:p>
      <w:pPr>
        <w:pStyle w:val="Standard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Udoskonalenie systemu komunikacji i współpracy rodziców z nauczycielami.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tbl>
      <w:tblPr>
        <w:tblStyle w:val="Tabela-Siatka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04"/>
        <w:gridCol w:w="2824"/>
        <w:gridCol w:w="4688"/>
        <w:gridCol w:w="1243"/>
        <w:gridCol w:w="3361"/>
      </w:tblGrid>
      <w:tr>
        <w:trPr/>
        <w:tc>
          <w:tcPr>
            <w:tcW w:w="2104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Cele ogólne</w:t>
            </w:r>
          </w:p>
        </w:tc>
        <w:tc>
          <w:tcPr>
            <w:tcW w:w="2824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Cele szczegółowe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</w:tc>
        <w:tc>
          <w:tcPr>
            <w:tcW w:w="4688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Sposoby realizacji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Termin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Osoba odpowiedzialna</w:t>
            </w:r>
          </w:p>
        </w:tc>
      </w:tr>
      <w:tr>
        <w:trPr/>
        <w:tc>
          <w:tcPr>
            <w:tcW w:w="2104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Kształtowanie poczucia tożsamości narodowej, przynależności do społeczności szkolnej, lokalnej i regionalnej</w:t>
            </w:r>
          </w:p>
        </w:tc>
        <w:tc>
          <w:tcPr>
            <w:tcW w:w="2824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Zna symbole narodowe, flagę, godło oraz słowa hymnu narodowego,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Rozumie znaczenie symboli narodowych,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Potrafi okazać należny szacunek dla symboli narodowych, wie w jakiej postawie śpiewa się hymn narodowy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Zna najbliższą okolicę, stolicę i inne polskie miasta,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360" w:before="0" w:after="200"/>
              <w:contextualSpacing/>
              <w:jc w:val="left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Zna sylwetki słynnych Polaków oraz patrona szkoły</w:t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Organizacja i uczestnictwo w uroczystościach o charakterze szkolnym i państwowym, akademii z okazji świąt narodowych:</w:t>
            </w:r>
          </w:p>
          <w:p>
            <w:pPr>
              <w:pStyle w:val="ListParagraph"/>
              <w:widowControl/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Rocznica wybuchu II wojny światowej,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-Ślubowanie klasy I,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Ślubowanie Przedszkolaków,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Święto Komisji Edukacji Narodowej,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Wspomnienie o Św. Janie Pawle II,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Święto odzyskania niepodległości,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Rocznica uchwalenia Konstytucji 3 Maja,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Dzień Patrona,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Poranek Wielkanocny,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                                                     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Wigilia Szkolna – Grupy Kolędnicze,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IX       3 X             18 X               17 X  17 X  14 XI   V                  8  V     26 III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22 XII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               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A.Dobosz                                    A. Kąkol, M. Gatlik,                   I. Wrzodek                                         K. Kaźmierczak                        M. Głowacz,                               A. Dobosz                                 A. Dobosz, wychowawcy            M. Pająk, wychowawcy             J. Głowacz, K. Kaźmierczak, M. Głowacz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Głowacz, wychowawcy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Udział w konkursach patriotycznych np. Konkurs Piosenki Patriotycznej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XI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B. Żołnierek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Organizacja uroczystości z udziałem pocztu sztandarowego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W. Trzop, wychowawcy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Nabycie umiejętności śpiewania hymnu Pieśń Legionów Polskich Józefa Wybickiego podczas zajęć wychowania muzycznego</w:t>
            </w:r>
          </w:p>
          <w:p>
            <w:pPr>
              <w:pStyle w:val="ListParagraph"/>
              <w:widowControl/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B. Żołnierek, wychowawcy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Umieszczanie na stronie internetowej szkoły wydarzeń związanych ze świętami szkoły oraz państwowymi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Pająk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Konkurs wiedzy o Patronie szkoły, równe formy współzawodnictwa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 V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Pająk, wychowawcy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Konkurs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y gminne: „Babiogórska szopka regionalna”, „Pająki, podłaźniki, światy”, „Palma wielkanocna” itp.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Nauczyciele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Organizacja :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-  Dnia Rodziny,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- Dnia Dziecka,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 xml:space="preserve">-  Dnia Babci i Dziadka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6 VI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 VI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20 I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                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J. Mirocha, wychowawcy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               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W. Trzop, M. Gatlik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wychowawcy kl. I – III i przedszkola</w:t>
            </w:r>
          </w:p>
        </w:tc>
      </w:tr>
      <w:tr>
        <w:trPr/>
        <w:tc>
          <w:tcPr>
            <w:tcW w:w="2104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 xml:space="preserve">Kształtowanie zachowań prozdrowotnych oraz postawy asertywności, zapobiegające wchodzeniu w zachowania ryzykowne (np. palenie tytoniu, picie alkoholu, przyjmowanie narkotyków, itp.) związane z przyjmowaniem środków psychoaktywnych,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uświadomienie skutków uzależnień od gier komputerowych, telewizji, Internetu, a także dbanie o bezpieczeństwo własne i innych.</w:t>
            </w:r>
          </w:p>
        </w:tc>
        <w:tc>
          <w:tcPr>
            <w:tcW w:w="2824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Zna zagrożenia związane z niekontrolowanym przyjmowanie środków psychoaktywnych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Rozumie zasadność umiejętnego odmawiania podejmowania zachowań ryzykownych polegających na przyjmowaniu dopalaczy oraz innych środków alternatywnych, w tym lekarstw.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Wie w jaki sposób przeciwstawić się presji grupy rówieśniczej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Potrafi zastosować techniki zachowań asertywnych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Zna zasady bezpiecznego funkcjonowania w szkole oraz  na drodze.</w:t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Uczenie i przypominanie prawidłowej postawy w czasie nauki i zabawy.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W. Trzop/ wychowawczy/nauczyciele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Spotkanie ze specjalistami ( pielęgniarka, lekarz itp.)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na temat higieny ciała, jamy ustnej, pracy umysłowej, szkodliwości stosowania używek, udział uczniów we fluoryzacji zębów, przeglądy stanu uzębienia prowadzone przez stomatologa i okresowe badania przeprowadzone przez pielęgniarkę.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J. Ochman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Przeprowadzenie w szkole Akcji „Tydzień dla profilaktyki chorób zakaźnych”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IX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Dyrektor, wychowawcy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Przeprowadzenie wśród uczniów pogadanek na temat cyberprzemocy i zagrożeń wynikających z korzystania z komputera.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Głowacz, M. Pająk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Ukazywanie negatywnego wpływu przemocy i wulgaryzmów w środkach masowego przekazu i grach komputerowych na postawy społeczne uczniów.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Głowacz, M. Chorąży, wychowawcy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Uświadomienie rodzicom potrzeby kontrolowania tego, co dziecko czyta, ogląda, w jakie gry komputerowe gra.</w:t>
            </w:r>
          </w:p>
          <w:p>
            <w:pPr>
              <w:pStyle w:val="ListParagraph"/>
              <w:widowControl/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Szkolenie „Rodzicielstwo a świat cyfrowy dzieci i młodzieży”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22 IX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Wychowawcy,  M. Głowacz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Program Profilaktyczny DEBATA    (kl. IV-VI)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I okresie roku szkolnego 2022/2023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Dyrektor, M. Głowacz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Ogólnopolska Kampania Edukacyjna „Zachowaj Trzeźwy Umysł”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Głowacz,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Europejski Dzień Bezpiecznego Internetu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Głowacz, M. Pająk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Czyste powietrze wokół nas”  dla Przedszkola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I. Wrzodek, Dyrektor, J. Mirocha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„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Trzymaj formę” dla Szkoły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J. Mirocha, W.Trzop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„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Bieg po zdrowie” dla klasy IV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K. Kaźmierczak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„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Podstępne WZW” dla klasy VIII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J.Głowacz, B. Szczerba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Znamię ! Znam je !” dla klasy VIII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Chorąży, B. Szczerba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Program „Szkoła Promująca Zdrowie”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J. Mirocha, B. Szczerba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Śniadanie na medal – Mistrz Zdrowego Śniadania”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J. Mirocha, M.Głowacz, nauczyciele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Zorganizowanie spotkania z okazji „Dnia bez papierosa”.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V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J. Mirocha, M. Głowacz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Zorganizowanie Światowego Dnia Rzucania Palenia.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XI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J. Mirocha, B.Szczerba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Udział w apelu z Okazji Światowego Dnia Zdrowia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IV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J. Mirocha, M.Chorąży, B.Szczerba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Zorganizowanie warsztatów na temat udzielania pomocy przedmedycznej.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Chorąży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Zapoznanie z regulaminami obowiązującymi na terenie szkoły, w tym na sali gimnastycznej, na boisku szkolnym, w bibliotece, na wycieczkach szkolnych itp.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W. Trzop, wychowawcy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Zapoznanie z planem ewakuacji szkoły i z zachowaniem na wypadek ataku terrorystycznego.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Chorąży, wychowawcy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Próbna ewakuacja uczniów.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Dyrektor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Zakupienie i wręczenie uczniom klasy I światełek i kamizelek odblaskowych.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IX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Dyrektor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Przeprowadzenie ćwiczeń praktycznych na drodze dla uczniów klas I – III.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IX, V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wychowawcy klas I-III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Udział w konkursach plastycznych „Bezpiecznie na drodze”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wychowawcy klas I-III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Prelekcje dla klas I-III: bezpieczeństwo w drodze do  i ze szkoły – spotkanie z policjantem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IX, V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wychowawcy klas I-III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Bezpieczne ferie zimowe, wakacje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I, VI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W. Trzop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Przeprowadzenie ankiet wśród uczniów na temat zagrożeń, z jakimi dzieci spotykają się w szkole.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wychowawcy klas I-III,  M. Głowacz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uppressAutoHyphens w:val="true"/>
              <w:spacing w:lineRule="auto" w:line="360" w:before="0" w:after="0"/>
              <w:contextualSpacing w:val="false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Udział w konkursie BRD.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W. Trzop,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Udział w Programie „ Akademia Bezpiecznego Puchatka”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A.Kąkol</w:t>
            </w:r>
          </w:p>
        </w:tc>
      </w:tr>
      <w:tr>
        <w:trPr/>
        <w:tc>
          <w:tcPr>
            <w:tcW w:w="2104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Kształtowanie umiejętności komunikowania się z rówieśnikami oraz dorosłymi w sytuacjach trudnych i konfliktowych.</w:t>
            </w:r>
          </w:p>
        </w:tc>
        <w:tc>
          <w:tcPr>
            <w:tcW w:w="2824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Zna sposoby akceptowanego sposobu wyrażania swoich uczuć i emocji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Wie, jak konstruktywnie rozwiązywać sytuacje sporne i konfliktowe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Potrafi nazywać emocje, które towarzyszą mu podczas sytuacji trudnych i konfliktowych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Wie, gdzie szukać pomocy w sytuacjach trudnych, konfliktowych, kryzysowych</w:t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Udział w zajęciach  programów alternatyw, kołach sportowych, teatralnym, wolontariacie i świetlicy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Wypracowanie reguł pracy w zespole – kontrakty klasowe.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IX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wychowawcy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Pogadanki w czasie zajęć z wychowawcą na temat kultury słowa, a szczególności wulgaryzmów.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wychowawcy, M. Głowacz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Kampania „Idą święta – nie o smsie, lecz o kartce pamiętaj.”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J. Głowacz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Pogadanki na zajęciach z wychowawcą na temat współdziałania uczniów z osobami niepełnosprawnymi, w podeszłym wieku, samotnymi i potrzebującymi.</w:t>
            </w:r>
          </w:p>
          <w:p>
            <w:pPr>
              <w:pStyle w:val="Normal"/>
              <w:widowControl/>
              <w:spacing w:lineRule="auto" w:line="360" w:before="0" w:after="0"/>
              <w:ind w:left="36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Dzień Niepełnosprawności</w:t>
            </w:r>
          </w:p>
          <w:p>
            <w:pPr>
              <w:pStyle w:val="Normal"/>
              <w:widowControl/>
              <w:spacing w:lineRule="auto" w:line="360" w:before="0" w:after="0"/>
              <w:ind w:left="36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„Każdy inny, wszyscy równi” (Dzień Zespołu Downa, Dzień Autyzmu)</w:t>
            </w:r>
          </w:p>
          <w:p>
            <w:pPr>
              <w:pStyle w:val="Normal"/>
              <w:widowControl/>
              <w:spacing w:lineRule="auto" w:line="360" w:before="0" w:after="0"/>
              <w:ind w:left="36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Dzień Osób Nieśmiałych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XII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III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wychowawcy, A. Dobosz, M. Głowacz, I.Wrzodek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Wolontariusze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Wolontariusze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Wolontariusze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Pogadanki na temat kultury osobistej i kultury języka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wychowawcy, pedagog szkolny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poświęcone świadomemu wyrażaniu emocji w ramach warsztatów z pedagogiem szkolnym, psychologiem szkolnym, pedagogiem specjalnym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Pedagog szkolny, psycholog szkolny, pedagog specjalny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Prowadzenie zindywidualizowanych</w:t>
              <w:br/>
              <w:t>i indywidualnych zajęć z dziećmi mającymi deficyty rozwojowe.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A.Kąkol, I.Wrzodek, K. Kaźmierczak, J. Głowacz, M. Głowacz, wychowawcy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Rozmowy z rodzicami – uświadomienie konieczności prowadzenia badań w PPP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Wychowawcy. M. Głowacz, I.Wrzodek, A.Kąkol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Konsultacje indywidualne dla rodziców, współpraca z instytucjami wspierającymi rodzinę – GOPS, Policja, PPP, OSP, Gminna Komisja ds. uzależnień, ośrodek zdrowia, kurator sądowy.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Wychowawcy,   M. Głowacz, I.Wrzodek, Dyrektor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Poradnictwo dla rodziców w sprawie metod postępowania z uczniem mającym trudności w nauce, zachowaniu.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Wychowawcy,   M. Głowacz, I.Wrzodek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Przypomnienie zasad korzystania z telefonów komórkowych na terenie szkoły i poza nią.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IX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Wychowawcy,   M. Głowacz,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Udział uczniów w kampanii wyborczej do samorządu uczniowskiego.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IX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K. Kaźmierczak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Projekt Ogólnopolski Emotkowe Pożeracze Smutków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Pająk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Uniwersytet Dzieci w Klasie - Projekt edukacyjny „Lekcje z emocjami. Jak dbać o swój nastrój?”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Głowacz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Dzień Uśmiechu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X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Głowacz, I.Wrzodek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Dzień Życzliwości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XI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Głowacz, I.Wrzodek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Ogólnopolski Dzień Praw Dziecka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XI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Głowacz, I.Wrzodek, A.Dobosz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Dzień Pozytywnego Myślenia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Głowacz, I.Wrzodek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Dzień Dobrych uczynków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V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Głowacz, I.Wrzodek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Dzień Przyjaciela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VI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Głowacz, I.Wrzodek</w:t>
            </w:r>
          </w:p>
        </w:tc>
      </w:tr>
      <w:tr>
        <w:trPr/>
        <w:tc>
          <w:tcPr>
            <w:tcW w:w="2104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Organizacja czasu wolnego oraz kreowanie zdrowego stylu życia w oparciu o programy alternatyw</w:t>
            </w:r>
          </w:p>
        </w:tc>
        <w:tc>
          <w:tcPr>
            <w:tcW w:w="2824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Wie jak można kreatywnie spędzać czas wolny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Potrafi dopasować sposób spędzania wolnego czasu do swoich zainteresowań,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Rozumie wpływ zdrowego stylu życia na kondycję fizyczną i psychiczną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Spędza czas wolny w sposób aktywny i kontrolowany, nabywając umiejętności prozdrowotnych i integrując się z pozytywną grupą rówieśniczą</w:t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Organizowanie zajęć w ramach kół zainteresowań: sportowym, wolontariacie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W. Trzop, M. Głowacz, A. Dobosz, nauczyciele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Projekt BGK „Sport na start”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W. Trzop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Centrum Mistrzostwa Informatycznego dla klas IV – VI</w:t>
            </w:r>
          </w:p>
          <w:p>
            <w:pPr>
              <w:pStyle w:val="ListParagraph"/>
              <w:widowControl/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grant projektowy,</w:t>
            </w:r>
          </w:p>
          <w:p>
            <w:pPr>
              <w:pStyle w:val="ListParagraph"/>
              <w:widowControl/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grant algorytmiczny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Pająk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Organizowanie zajęć w terenie: wycieczek pieszych i wyjazdowych,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Przygotowanie i przeprowadzenie egzaminu na kartę rowerową.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V – VI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W. Trzop, A.Liszka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Nauka programowania na edukacji informatycznej, zajęciach komputerowych i informatyce.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Nauczyciele klas I – III, M. Pająk,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świetlicowe „Robotyka”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 raz w tygodniu (w ciągu roku)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Pająk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Innowacja „Czytam z klasą.  Lekturki spod chmurki”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Kąkol,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Innowacja „ Zwiedzamy Lekturowo”- kl.IV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J. Głowacz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Innowacja „Grywalizacja na języku polskim z wykorzystaniem narzędzi TIK”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K.Kaźmierczak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Projekty w ramach Uniwersytetu Dzieci m.in.:</w:t>
            </w:r>
          </w:p>
          <w:p>
            <w:pPr>
              <w:pStyle w:val="ListParagraph"/>
              <w:widowControl/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„Matematyka – kto w pracy liczy, mierzy i waży?”</w:t>
            </w:r>
          </w:p>
          <w:p>
            <w:pPr>
              <w:pStyle w:val="ListParagraph"/>
              <w:widowControl/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„Kreatywne prace plastyczne”</w:t>
            </w:r>
          </w:p>
          <w:p>
            <w:pPr>
              <w:pStyle w:val="ListParagraph"/>
              <w:widowControl/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„Z darami natury świat nie jest ponury”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Nauczyciele, A. Kąkol, M. Gatlik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Przeprowadzenie konkursu o „Pióro Dyrektora”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XI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K. Kaźmierczak,    J. Głowacz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Szkolny Konkurs Kaligrafii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Nauczyciele klas I-III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Udział w konkursach organizowanych przez bibliotekę.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J. Głowacz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Learning English with WIWESCO Organization – Native speaker w mojej szkole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J. Mirocha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Projekt „Eko Baczyniacy mówią po angielsku”</w:t>
            </w:r>
          </w:p>
        </w:tc>
        <w:tc>
          <w:tcPr>
            <w:tcW w:w="124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IX – XII 2023r.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J. Mirocha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Udział w :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Andrzejkach,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Dzień Wolontariatu,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Mikołajkach,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Zabawie Karnawałowej,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Dniu Dziecka – Dzień Sportu,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Dniu Rodziny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„ Pokaz talentów”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Światowy Dzień Kreatywności i Innowacji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21 XI  21 XI          6 XII 16 II               1 VI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6 VI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IV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Głowacz, A. Dobosz M. Głowacz, A. Dobosz                        Nauczyciele                                        M. Głowacz                             W. Trzop, M.Gatlik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J.Mirocha,wychowawcy                                      J. Głowacz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Głowacz, I.Wrzodek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Organizacja akcji przez Szkolne Koło Wolontariatu:</w:t>
            </w:r>
          </w:p>
          <w:p>
            <w:pPr>
              <w:pStyle w:val="ListParagraph"/>
              <w:widowControl/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m.in.: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Akcja „ Szkoło pomóż i Ty”,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Akcja „Kredkobranie”,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Akcja „ Zakręcone zakrętki ”,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Akcja „ Pomagamy Dzieciom w Dożywianiu” – Pajacyk ( klej Amos),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Akcja „Góra Grosza”,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Akcja „Świąteczna Paczka”,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Akcja „ Pączek dla Afryki”,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Akcja „Dbam o Grób Nieznanego Żołnierza w Baczynie”,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 I inne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Głowacz, A. Dobosz,</w:t>
            </w:r>
          </w:p>
        </w:tc>
      </w:tr>
      <w:tr>
        <w:trPr/>
        <w:tc>
          <w:tcPr>
            <w:tcW w:w="2104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Kształtowanie u uczniów postawy zdrowego stylu życia, zapobiegające zaburzeniom odżywiania.</w:t>
            </w:r>
          </w:p>
        </w:tc>
        <w:tc>
          <w:tcPr>
            <w:tcW w:w="2824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Wie jak zdrowo się odżywiać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Potrafi skomponować zdrowy posiłek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Rozumie w jaki sposób zachować zdrowy wygląd, przestrzegając zasad dietetyki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Uczestniczy w zajęciach pozwalających na zdrowy i wysportowany wygląd</w:t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Uczenie i przypominanie prawidłowej postawy w czasie nauki i zabawy.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5"/>
              </w:numPr>
              <w:suppressAutoHyphens w:val="true"/>
              <w:spacing w:lineRule="auto" w:line="360" w:before="0" w:after="0"/>
              <w:contextualSpacing w:val="false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Akcje informacyjne w postaci ulotek z Sanepidu, gazetek, plakatów, informacji na stronie internetowej szkoły.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J. Mirocha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Uczenie i przyjmowanie prawidłowej postawy wobec zagrożeń wynikających z pandemii COVID- 19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Intendentka, Dyrektor, wychowawcy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5"/>
              </w:numPr>
              <w:suppressAutoHyphens w:val="true"/>
              <w:spacing w:lineRule="auto" w:line="360" w:before="0" w:after="0"/>
              <w:contextualSpacing w:val="false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Promowanie zdrowej żywności na stołówce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Dyrektor, J. Mirocha, Intendentka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5"/>
              </w:numPr>
              <w:suppressAutoHyphens w:val="true"/>
              <w:spacing w:lineRule="auto" w:line="360" w:before="0" w:after="0"/>
              <w:contextualSpacing w:val="false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Program „ Szkoła Promująca Zdrowie”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Koordynator: J. Mirocha, wszyscy pracownicy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Udział w akcjach „Szklanka mleka dla ucznia” oraz „Owoce i warzywa w szkole” uczniów klas I-III.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Dyrektor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Szkolne konkursy prozdrowotne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J. Mirocha, M. Głowacz</w:t>
            </w:r>
          </w:p>
        </w:tc>
      </w:tr>
      <w:tr>
        <w:trPr/>
        <w:tc>
          <w:tcPr>
            <w:tcW w:w="2104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Uwewnętrzniane postaw proekologicznych szacunku dla przyrody</w:t>
            </w:r>
          </w:p>
          <w:p>
            <w:pPr>
              <w:pStyle w:val="ListParagraph"/>
              <w:widowControl/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Rozumie dlaczego dbałość o przyrodę jest ważna również dla istnienia człowieka,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Potrafi korzystać z uroków przyrody, dbając o jej piękno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Wie jakie podejmować działania, aby chronić otaczającą przyrodę</w:t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Dokarmianie ptaków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XII- III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Głowacz, A. Dobosz,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Przeprowadzenie zbiórki zakrętek (akcja charytatywna)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Zbiórka zużytych tubek po kleju Amos (akcja charytatywna)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Głowacz, A. Dobosz,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Nawiązanie współpracy z instytucjami wspomagającymi działania ekologiczne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Chorąży, J. Mirocha, B.Szczerba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6"/>
              </w:numPr>
              <w:suppressAutoHyphens w:val="true"/>
              <w:spacing w:lineRule="auto" w:line="360" w:before="0" w:after="0"/>
              <w:contextualSpacing w:val="false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Spotkania z przedstawicielami Policji i Straży Pożarnej:</w:t>
            </w:r>
          </w:p>
          <w:p>
            <w:pPr>
              <w:pStyle w:val="ListParagraph"/>
              <w:widowControl/>
              <w:spacing w:lineRule="auto" w:line="360" w:before="0" w:after="200"/>
              <w:ind w:left="33" w:hanging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- udział w konkursie „Młodzież zapobiega pożarom”</w:t>
            </w:r>
          </w:p>
          <w:p>
            <w:pPr>
              <w:pStyle w:val="ListParagraph"/>
              <w:widowControl/>
              <w:spacing w:lineRule="auto" w:line="360" w:before="0" w:after="200"/>
              <w:ind w:left="33" w:hanging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- ćwiczenia w rozpoznawaniu sygnałów alarmowych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- omawianie prawdziwych sytuacji kontaktu z przedmiotami niebezpiecznymi (skutki postępowania).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61" w:type="dxa"/>
            <w:tcBorders/>
          </w:tcPr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Liszka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6"/>
              </w:numPr>
              <w:suppressAutoHyphens w:val="true"/>
              <w:spacing w:lineRule="auto" w:line="360" w:before="0" w:after="0"/>
              <w:contextualSpacing w:val="false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Wyjazd do Nadleśnictwa w Suchej Beskidzkiej, Babiogórskiego Parku Narodowego w Zawoi i Oczyszczalni Ścieków w Suchej Beskidzkiej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J.Mirocha, M.Chorąży, B.Szczerba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Przygotowanie apeli i przeprowadzenie konkursów na temat zdrowia, bezpieczeństwa i ochrony środowiska.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Chorąży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Pogadanki w okresie największego zainteresowania młodzieży artykułami pirotechnicznymi ( Święta Bożego Narodzenia, Nowy Rok)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XII – I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W. Trzop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Dzień Ziemi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22 IV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Chorąży, B. Szczerba</w:t>
            </w:r>
          </w:p>
        </w:tc>
      </w:tr>
      <w:tr>
        <w:trPr/>
        <w:tc>
          <w:tcPr>
            <w:tcW w:w="2104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Kształtowanie u uczniów umiejętności koniecznych do przedstawiania swoich oczekiwań w sposób pozbawiony agresji.</w:t>
            </w:r>
          </w:p>
        </w:tc>
        <w:tc>
          <w:tcPr>
            <w:tcW w:w="2824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Rozumie, że są inne sposoby niż realizacja swoich potrzeb poprzez zachowania przemocowe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Wie w jaki sposób zapanować nad trudnymi emocjami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Zna konsekwencje, jakie będzie musiał ponieść w sytuacji używania przemocy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Potrafi realizować swoje potrzeby bez użycia agresji</w:t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Ukazanie zależności między agresją</w:t>
              <w:br/>
              <w:t>i nadpobudliwością dzieci a niektórymi programami TV i grami komputerowymi.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Wychowawcy,  M. Głowacz, M. Chorąży, M. Pająk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Spotkania i pogadanki z psychologiem, pedagogiem na temat agresji.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Wychowawcy,  M. Głowacz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Spotkania z rodzicami w celu uświadomienia im potrzeby kontrolowania tego co dziecko czyta, ogląda i w jakie gry komputerowe gra.</w:t>
            </w:r>
          </w:p>
          <w:p>
            <w:pPr>
              <w:pStyle w:val="ListParagraph"/>
              <w:widowControl/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Wychowawcy,  M. Głowacz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Zorganizowanie teatrzyku Profilaktycznego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Głowacz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Ogólnopolski projekt dla szkół podstawowych i ponadpodstawowych EMP@TYCZNA KLASA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J. Mirocha, M. Głowacz, wychowawcy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Szkoleniowa Rada Pedagogiczna „Wspieranie zdrowia psychicznego uczniów w praktyce szkolnej – lęk w sytuacji kryzysu”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X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Dyrektor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Międzynarodowy Dzień Praw Dziecka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XI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Głowacz</w:t>
            </w:r>
          </w:p>
        </w:tc>
      </w:tr>
      <w:tr>
        <w:trPr/>
        <w:tc>
          <w:tcPr>
            <w:tcW w:w="2104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Kształtowanie działań w zakresie doradztwa zawodowego.</w:t>
            </w:r>
          </w:p>
        </w:tc>
        <w:tc>
          <w:tcPr>
            <w:tcW w:w="2824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Wie, czym charakteryzuje się dany zawód</w:t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Orientacja zawodowa – klasy I-III</w:t>
            </w:r>
          </w:p>
          <w:p>
            <w:pPr>
              <w:pStyle w:val="ListParagraph"/>
              <w:widowControl/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Wychowawcy  i nauczyciele klas I – III</w:t>
            </w:r>
          </w:p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Orientacja zawodowa – klasy IV-VI</w:t>
            </w:r>
          </w:p>
          <w:p>
            <w:pPr>
              <w:pStyle w:val="ListParagraph"/>
              <w:widowControl/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Wychowawcy  i nauczyciele klas IV – VI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8"/>
              </w:numPr>
              <w:suppressAutoHyphens w:val="true"/>
              <w:spacing w:lineRule="auto" w:line="360" w:before="0" w:after="0"/>
              <w:contextualSpacing w:val="false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Działania w zakresie doradztwa zawodowego – klasy VII-VIII</w:t>
            </w:r>
          </w:p>
          <w:p>
            <w:pPr>
              <w:pStyle w:val="ListParagraph"/>
              <w:widowControl/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Wychowawcy  i nauczyciele klas VII – VIII, doradca zawodowy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8"/>
              </w:numPr>
              <w:suppressAutoHyphens w:val="true"/>
              <w:spacing w:lineRule="auto" w:line="360" w:before="0" w:after="0"/>
              <w:contextualSpacing w:val="false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Szkolna Kasa Oszczędności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J. Głowacz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8"/>
              </w:numPr>
              <w:suppressAutoHyphens w:val="true"/>
              <w:spacing w:lineRule="auto" w:line="360" w:before="0" w:after="0"/>
              <w:contextualSpacing w:val="false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Udział w Festiwalach Zawodów oraz dniach otwartych w szkołach ponadpodstawowych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ciągu roku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Głowacz, wychowawcy</w:t>
            </w:r>
          </w:p>
        </w:tc>
      </w:tr>
      <w:tr>
        <w:trPr/>
        <w:tc>
          <w:tcPr>
            <w:tcW w:w="210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88" w:type="dxa"/>
            <w:tcBorders/>
          </w:tcPr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360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Zapoznanie uczniów klasy VIII z ofertą szkół ponadpodstawowych na terenie powiatu suskiego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IV - VI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Wychowawca, doradca zawodowy</w:t>
            </w:r>
          </w:p>
        </w:tc>
      </w:tr>
    </w:tbl>
    <w:p>
      <w:pPr>
        <w:pStyle w:val="Normal"/>
        <w:tabs>
          <w:tab w:val="clear" w:pos="708"/>
          <w:tab w:val="left" w:pos="3273" w:leader="none"/>
        </w:tabs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  <w:t>EWALUACJA PROGRAMU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Do ewaluacji efektywności działań prowadzonych w ramach Programu Wychowawczo – Profilaktycznego mogą posłużyć: obserwacje, wywiady, ankiety, analiza dokumentacji szkolnej.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Default"/>
        <w:spacing w:lineRule="auto" w:line="360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</w:rPr>
        <w:t xml:space="preserve">Grupa badawcza powinna być zróżnicowana i obejmować jak najwięcej różnych środowisk należących do społeczności szkolnej ( uczniów, nauczycieli, pracowników szkoły, rodziców). Dobierając osoby do badania, należy pamiętać, że grupa badawcza musi składać się z osób, do których możemy dotrzeć. Aby była ona reprezentatywna, powinna liczyć nie mniej niż 30 % populacji ( zbyt liczna może przekraczać nasze możliwości techniczne przeprowadzenia badania oraz analizy zebranych danych). Wnioski wyciągnięte z </w:t>
      </w:r>
      <w:bookmarkStart w:id="0" w:name="_GoBack"/>
      <w:bookmarkEnd w:id="0"/>
      <w:r>
        <w:rPr>
          <w:rFonts w:cs="Times New Roman" w:ascii="Times New Roman" w:hAnsi="Times New Roman"/>
          <w:color w:val="auto"/>
        </w:rPr>
        <w:t>badania powinny przekładać się na konkretne podejmowane w następnym roku szkolnym działania.</w:t>
      </w:r>
    </w:p>
    <w:sectPr>
      <w:footerReference w:type="default" r:id="rId2"/>
      <w:type w:val="nextPage"/>
      <w:pgSz w:orient="landscape" w:w="16838" w:h="11906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inherit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3818093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29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428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b955fa"/>
    <w:rPr/>
  </w:style>
  <w:style w:type="character" w:styleId="StopkaZnak" w:customStyle="1">
    <w:name w:val="Stopka Znak"/>
    <w:basedOn w:val="DefaultParagraphFont"/>
    <w:uiPriority w:val="99"/>
    <w:qFormat/>
    <w:rsid w:val="00b955fa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e4285"/>
    <w:pPr>
      <w:spacing w:lineRule="auto" w:line="276" w:before="0" w:after="200"/>
      <w:ind w:left="720" w:hanging="0"/>
      <w:contextualSpacing/>
    </w:pPr>
    <w:rPr/>
  </w:style>
  <w:style w:type="paragraph" w:styleId="Dt" w:customStyle="1">
    <w:name w:val="dt"/>
    <w:basedOn w:val="Normal"/>
    <w:qFormat/>
    <w:rsid w:val="003e428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andard" w:customStyle="1">
    <w:name w:val="Standard"/>
    <w:qFormat/>
    <w:rsid w:val="003e4285"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SimSun" w:cs="F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NoSpacing">
    <w:name w:val="No Spacing"/>
    <w:uiPriority w:val="1"/>
    <w:qFormat/>
    <w:rsid w:val="000925c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Default" w:customStyle="1">
    <w:name w:val="Default"/>
    <w:qFormat/>
    <w:rsid w:val="00a13850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955f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955f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20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LibreOffice/7.4.0.3$Windows_X86_64 LibreOffice_project/f85e47c08ddd19c015c0114a68350214f7066f5a</Application>
  <AppVersion>15.0000</AppVersion>
  <Pages>29</Pages>
  <Words>4153</Words>
  <Characters>25188</Characters>
  <CharactersWithSpaces>29538</CharactersWithSpaces>
  <Paragraphs>533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2022-09-01T09:42:00Z</dcterms:created>
  <dc:creator>Lenovo</dc:creator>
  <dc:description/>
  <dc:language>pl-PL</dc:language>
  <cp:lastModifiedBy/>
  <dcterms:modified xsi:type="dcterms:W3CDTF">2022-10-19T09:28:08Z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