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keepNext w:val="1"/>
        <w:spacing w:after="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Wymagania edukacyjne klasa I rok szkolny 2024-2025</w:t>
      </w:r>
    </w:p>
    <w:p w:rsidR="00000000" w:rsidDel="00000000" w:rsidP="00000000" w:rsidRDefault="00000000" w:rsidRPr="00000000" w14:paraId="00000003">
      <w:pPr>
        <w:keepNext w:val="1"/>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Zgodnie ze Statutem ZSP w Baczynie wiadomości i umiejętności ucznia będą oceniane za pomocą symboli: 6, 5, 4, 3, 2, 1 (ocenienie bieżące)</w:t>
      </w:r>
    </w:p>
    <w:p w:rsidR="00000000" w:rsidDel="00000000" w:rsidP="00000000" w:rsidRDefault="00000000" w:rsidRPr="00000000" w14:paraId="0000000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Ocena  śródroczna i roczna ucznia jest wystawiana w formie opisowej.</w:t>
      </w:r>
    </w:p>
    <w:p w:rsidR="00000000" w:rsidDel="00000000" w:rsidP="00000000" w:rsidRDefault="00000000" w:rsidRPr="00000000" w14:paraId="0000000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Każdy uczeń zobowiązany jest, aby prowadzić zeszyt z edukacji polonistycznej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matematycznej. Podczas zajęć niezbędnym wyposażeniem ucznia są: ołówek, gumka, długopis, kredki, klej oraz nożyczki.</w:t>
      </w:r>
    </w:p>
    <w:p w:rsidR="00000000" w:rsidDel="00000000" w:rsidP="00000000" w:rsidRDefault="00000000" w:rsidRPr="00000000" w14:paraId="00000007">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Ocenianie bieżące  w klasie I:</w:t>
      </w:r>
    </w:p>
    <w:p w:rsidR="00000000" w:rsidDel="00000000" w:rsidP="00000000" w:rsidRDefault="00000000" w:rsidRPr="00000000" w14:paraId="0000000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 otrzymuje uczeń, który samodzielnie i twórczo rozwija własne uzdolnienia. Biegle rozwiązuje trudne problemy wykorzystując zdobytą wiedzę; </w:t>
      </w:r>
    </w:p>
    <w:p w:rsidR="00000000" w:rsidDel="00000000" w:rsidP="00000000" w:rsidRDefault="00000000" w:rsidRPr="00000000" w14:paraId="0000000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 otrzymuje uczeń, który w pełni uzyskał określone programem umiejętności dla danego szczebla nauki. Sprawnie wykorzystuje zdobyte wiadomości i umiejętności w samodzielnym rozwiązywaniu nowych i trudnych problemów; </w:t>
      </w:r>
    </w:p>
    <w:p w:rsidR="00000000" w:rsidDel="00000000" w:rsidP="00000000" w:rsidRDefault="00000000" w:rsidRPr="00000000" w14:paraId="0000000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 otrzymuje uczeń, który uzyskał umiejętności i osiągnięcia dla danego szczebla nauki i najczęściej samodzielnie i poprawnie, w umiarkowanym tempie rozwiązuje typowe problemy i zadania; </w:t>
      </w:r>
    </w:p>
    <w:p w:rsidR="00000000" w:rsidDel="00000000" w:rsidP="00000000" w:rsidRDefault="00000000" w:rsidRPr="00000000" w14:paraId="0000000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 otrzymuje uczeń, który opanował  ogólne wiadomości i umiejętności dla danego szczebla nauki. Ocenę tą może uzyskać również uczeń, który rozwiązuje problemy i typowe zadania o średnim stopniu trudności, w tempie wolnym, przeważnie z pomocą nauczyciela; </w:t>
      </w:r>
    </w:p>
    <w:p w:rsidR="00000000" w:rsidDel="00000000" w:rsidP="00000000" w:rsidRDefault="00000000" w:rsidRPr="00000000" w14:paraId="0000000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 otrzymuje uczeń, który nie uzyskał wszystkich określonych podstawą programową umiejętności i pożądanych osiągnięć właściwych dla kolejnego szczebla kształcenia. Uczeń w bardzo wolnym tempie i jedynie z pomocą nauczyciela rozwiązuje tylko typowe problemy i zadania o niewielkim stopniu trudności. Powstałe braki nie przekreślają możliwości uzyskania przez ucznia podstawowej wiedzy i nabycia umiejętności oraz pożądanych osiągnięć w ciągu dalszej nauki; </w:t>
      </w:r>
    </w:p>
    <w:p w:rsidR="00000000" w:rsidDel="00000000" w:rsidP="00000000" w:rsidRDefault="00000000" w:rsidRPr="00000000" w14:paraId="0000000E">
      <w:pPr>
        <w:spacing w:after="0" w:lineRule="auto"/>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 otrzymuje uczeń, który nie uzyskał umiejętności i pożądanych osiągnięć określonych podstawą programową dla właściwego szczebla kształcenia. Nawet z pomocą nauczyciela uczeń nie jest w stanie rozwiązać problemów i zadań o elementarnym stopniu trudności.</w:t>
      </w:r>
      <w:r w:rsidDel="00000000" w:rsidR="00000000" w:rsidRPr="00000000">
        <w:rPr>
          <w:rFonts w:ascii="Times New Roman" w:cs="Times New Roman" w:eastAsia="Times New Roman" w:hAnsi="Times New Roman"/>
          <w:color w:val="ffffff"/>
          <w:sz w:val="24"/>
          <w:szCs w:val="24"/>
          <w:rtl w:val="0"/>
        </w:rPr>
        <w:t xml:space="preserve">                                                                                                                                                                                   W</w:t>
      </w:r>
    </w:p>
    <w:p w:rsidR="00000000" w:rsidDel="00000000" w:rsidP="00000000" w:rsidRDefault="00000000" w:rsidRPr="00000000" w14:paraId="0000000F">
      <w:pPr>
        <w:spacing w:after="0" w:lineRule="auto"/>
        <w:jc w:val="both"/>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ffff"/>
          <w:sz w:val="24"/>
          <w:szCs w:val="24"/>
          <w:rtl w:val="0"/>
        </w:rPr>
        <w:t xml:space="preserve">I</w:t>
      </w:r>
      <w:r w:rsidDel="00000000" w:rsidR="00000000" w:rsidRPr="00000000">
        <w:rPr>
          <w:rtl w:val="0"/>
        </w:rPr>
      </w:r>
    </w:p>
    <w:tbl>
      <w:tblPr>
        <w:tblStyle w:val="Table1"/>
        <w:tblW w:w="141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44"/>
        <w:tblGridChange w:id="0">
          <w:tblGrid>
            <w:gridCol w:w="14144"/>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28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Edukacja polonistyczna</w:t>
            </w:r>
          </w:p>
        </w:tc>
      </w:tr>
      <w:tr>
        <w:trPr>
          <w:cantSplit w:val="0"/>
          <w:tblHeader w:val="0"/>
        </w:trPr>
        <w:tc>
          <w:tcPr>
            <w:shd w:fill="auto" w:val="clear"/>
          </w:tcPr>
          <w:p w:rsidR="00000000" w:rsidDel="00000000" w:rsidP="00000000" w:rsidRDefault="00000000" w:rsidRPr="00000000" w14:paraId="000000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Słuchanie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uważnie słucha wypowiedzi dorosłych i rówieśników</w:t>
            </w:r>
          </w:p>
          <w:p w:rsidR="00000000" w:rsidDel="00000000" w:rsidP="00000000" w:rsidRDefault="00000000" w:rsidRPr="00000000" w14:paraId="0000001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słucha z uwagą wierszy, opowiadań i innych tekstów</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227" w:right="0" w:hanging="2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Mówienie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na pytania dotyczące tekstów</w:t>
            </w:r>
          </w:p>
          <w:p w:rsidR="00000000" w:rsidDel="00000000" w:rsidP="00000000" w:rsidRDefault="00000000" w:rsidRPr="00000000" w14:paraId="0000001B">
            <w:pPr>
              <w:spacing w:line="276" w:lineRule="auto"/>
              <w:ind w:left="1134" w:hanging="425"/>
              <w:rPr>
                <w:rFonts w:ascii="Times New Roman" w:cs="Times New Roman" w:eastAsia="Times New Roman" w:hAnsi="Times New Roman"/>
                <w:color w:val="000000"/>
                <w:sz w:val="24"/>
                <w:szCs w:val="24"/>
              </w:rPr>
            </w:pPr>
            <w:r w:rsidDel="00000000" w:rsidR="00000000" w:rsidRPr="00000000">
              <w:rPr>
                <w:rFonts w:ascii="Symbol" w:cs="Symbol" w:eastAsia="Symbol" w:hAnsi="Symbo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konstruuje spójną, kilkuzdaniową wypowiedź, która jest poprawna pod względem logicznym i gramatycznym</w:t>
            </w:r>
          </w:p>
          <w:p w:rsidR="00000000" w:rsidDel="00000000" w:rsidP="00000000" w:rsidRDefault="00000000" w:rsidRPr="00000000" w14:paraId="0000001C">
            <w:pPr>
              <w:spacing w:line="276" w:lineRule="auto"/>
              <w:ind w:left="1134" w:hanging="425"/>
              <w:rPr>
                <w:rFonts w:ascii="Times New Roman" w:cs="Times New Roman" w:eastAsia="Times New Roman" w:hAnsi="Times New Roman"/>
                <w:color w:val="000000"/>
                <w:sz w:val="24"/>
                <w:szCs w:val="24"/>
              </w:rPr>
            </w:pPr>
            <w:r w:rsidDel="00000000" w:rsidR="00000000" w:rsidRPr="00000000">
              <w:rPr>
                <w:rFonts w:ascii="Symbol" w:cs="Symbol" w:eastAsia="Symbol" w:hAnsi="Symbo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używa bogatego słownictwa</w:t>
            </w:r>
          </w:p>
          <w:p w:rsidR="00000000" w:rsidDel="00000000" w:rsidP="00000000" w:rsidRDefault="00000000" w:rsidRPr="00000000" w14:paraId="0000001D">
            <w:p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Symbol" w:cs="Symbol" w:eastAsia="Symbol" w:hAnsi="Symbo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dostrzega i tworzy związki przyczynowo-skutkowe</w:t>
            </w:r>
          </w:p>
          <w:p w:rsidR="00000000" w:rsidDel="00000000" w:rsidP="00000000" w:rsidRDefault="00000000" w:rsidRPr="00000000" w14:paraId="0000001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recytuje wiersze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Czytanie </w:t>
            </w:r>
          </w:p>
        </w:tc>
      </w:tr>
      <w:tr>
        <w:trPr>
          <w:cantSplit w:val="0"/>
          <w:tblHeader w:val="0"/>
        </w:trPr>
        <w:tc>
          <w:tcPr>
            <w:tcBorders>
              <w:bottom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 po cichu teksty drukowane</w:t>
            </w:r>
          </w:p>
          <w:p w:rsidR="00000000" w:rsidDel="00000000" w:rsidP="00000000" w:rsidRDefault="00000000" w:rsidRPr="00000000" w14:paraId="000000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 głośno i wyraźnie wskazane teksty (drukowane i pisane samodzielnie)</w:t>
            </w:r>
          </w:p>
          <w:p w:rsidR="00000000" w:rsidDel="00000000" w:rsidP="00000000" w:rsidRDefault="00000000" w:rsidRPr="00000000" w14:paraId="000000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 wybrane książki</w:t>
            </w:r>
          </w:p>
          <w:p w:rsidR="00000000" w:rsidDel="00000000" w:rsidP="00000000" w:rsidRDefault="00000000" w:rsidRPr="00000000" w14:paraId="000000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wyszukuje w tekstach wskazane fragmenty</w:t>
            </w:r>
          </w:p>
          <w:p w:rsidR="00000000" w:rsidDel="00000000" w:rsidP="00000000" w:rsidRDefault="00000000" w:rsidRPr="00000000" w14:paraId="000000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 tekst ze zrozumieniem</w:t>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Pisanie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2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poprawnie pisze i łączy litery </w:t>
            </w:r>
          </w:p>
          <w:p w:rsidR="00000000" w:rsidDel="00000000" w:rsidP="00000000" w:rsidRDefault="00000000" w:rsidRPr="00000000" w14:paraId="0000002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prawidłowo rozmieszcza pismo w liniaturze</w:t>
            </w:r>
          </w:p>
          <w:p w:rsidR="00000000" w:rsidDel="00000000" w:rsidP="00000000" w:rsidRDefault="00000000" w:rsidRPr="00000000" w14:paraId="0000002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pisze czytelnie zdania</w:t>
            </w:r>
          </w:p>
          <w:p w:rsidR="00000000" w:rsidDel="00000000" w:rsidP="00000000" w:rsidRDefault="00000000" w:rsidRPr="00000000" w14:paraId="0000002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bezbłędnie przepisuje zdania</w:t>
            </w:r>
          </w:p>
          <w:p w:rsidR="00000000" w:rsidDel="00000000" w:rsidP="00000000" w:rsidRDefault="00000000" w:rsidRPr="00000000" w14:paraId="0000002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poprawnie znaki interpunkcyjne na końcu zdania</w:t>
            </w:r>
          </w:p>
          <w:p w:rsidR="00000000" w:rsidDel="00000000" w:rsidP="00000000" w:rsidRDefault="00000000" w:rsidRPr="00000000" w14:paraId="0000002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układa zdarzenia we właściwej kolejności</w:t>
            </w:r>
          </w:p>
          <w:p w:rsidR="00000000" w:rsidDel="00000000" w:rsidP="00000000" w:rsidRDefault="00000000" w:rsidRPr="00000000" w14:paraId="0000002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 poprawności ortograficznej w wyrazach</w:t>
            </w:r>
          </w:p>
          <w:p w:rsidR="00000000" w:rsidDel="00000000" w:rsidP="00000000" w:rsidRDefault="00000000" w:rsidRPr="00000000" w14:paraId="000000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pisze z pamięci zdania</w:t>
            </w:r>
          </w:p>
        </w:tc>
      </w:tr>
      <w:tr>
        <w:trPr>
          <w:cantSplit w:val="0"/>
          <w:tblHeader w:val="0"/>
        </w:trPr>
        <w:tc>
          <w:tcPr>
            <w:shd w:fill="auto" w:val="clear"/>
          </w:tcPr>
          <w:p w:rsidR="00000000" w:rsidDel="00000000" w:rsidP="00000000" w:rsidRDefault="00000000" w:rsidRPr="00000000" w14:paraId="000000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Kształcenie językowe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3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 w wyrazach samogłoski i spółgłoski oraz sylaby</w:t>
            </w:r>
          </w:p>
          <w:p w:rsidR="00000000" w:rsidDel="00000000" w:rsidP="00000000" w:rsidRDefault="00000000" w:rsidRPr="00000000" w14:paraId="0000003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układa wyrazy z rozsypanek literowych i sylabowych</w:t>
            </w:r>
          </w:p>
          <w:p w:rsidR="00000000" w:rsidDel="00000000" w:rsidP="00000000" w:rsidRDefault="00000000" w:rsidRPr="00000000" w14:paraId="0000003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 wyrazy w zdaniach </w:t>
            </w:r>
          </w:p>
          <w:p w:rsidR="00000000" w:rsidDel="00000000" w:rsidP="00000000" w:rsidRDefault="00000000" w:rsidRPr="00000000" w14:paraId="000000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 zdania w wypowiedziach</w:t>
            </w:r>
          </w:p>
          <w:p w:rsidR="00000000" w:rsidDel="00000000" w:rsidP="00000000" w:rsidRDefault="00000000" w:rsidRPr="00000000" w14:paraId="000000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łączy wyrazy w wypowiedzenie</w:t>
            </w:r>
          </w:p>
          <w:p w:rsidR="00000000" w:rsidDel="00000000" w:rsidP="00000000" w:rsidRDefault="00000000" w:rsidRPr="00000000" w14:paraId="000000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rzeczowniki, czasowniki</w:t>
            </w:r>
          </w:p>
          <w:p w:rsidR="00000000" w:rsidDel="00000000" w:rsidP="00000000" w:rsidRDefault="00000000" w:rsidRPr="00000000" w14:paraId="000000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zdania oznajmujące, pytające i rozkazując</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Samokształcenie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3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134" w:right="0" w:hanging="4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próby zapisu nowych, samodzielnie poznanych wyrazów</w:t>
            </w:r>
          </w:p>
        </w:tc>
      </w:tr>
      <w:tr>
        <w:trPr>
          <w:cantSplit w:val="0"/>
          <w:tblHeader w:val="0"/>
        </w:trPr>
        <w:tc>
          <w:tcPr>
            <w:tcBorders>
              <w:bottom w:color="000000" w:space="0" w:sz="4" w:val="single"/>
            </w:tcBorders>
            <w:shd w:fill="auto" w:val="clear"/>
          </w:tcPr>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Edukacja matematyczna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Stosunki przestrzenne i cechy wielkościowe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3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wzajemne położenie przedmiotów na płaszczyźnie</w:t>
            </w:r>
          </w:p>
          <w:p w:rsidR="00000000" w:rsidDel="00000000" w:rsidP="00000000" w:rsidRDefault="00000000" w:rsidRPr="00000000" w14:paraId="0000004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kierunki względem siebie</w:t>
            </w:r>
          </w:p>
          <w:p w:rsidR="00000000" w:rsidDel="00000000" w:rsidP="00000000" w:rsidRDefault="00000000" w:rsidRPr="00000000" w14:paraId="0000004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kierunki względem innej osoby</w:t>
            </w:r>
          </w:p>
          <w:p w:rsidR="00000000" w:rsidDel="00000000" w:rsidP="00000000" w:rsidRDefault="00000000" w:rsidRPr="00000000" w14:paraId="0000004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kierunki na kartce</w:t>
            </w:r>
          </w:p>
          <w:p w:rsidR="00000000" w:rsidDel="00000000" w:rsidP="00000000" w:rsidRDefault="00000000" w:rsidRPr="00000000" w14:paraId="0000004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porównuje przedmioty pod względem wyróżnionej cechy wielkościowej np. długości czy masy</w:t>
            </w:r>
          </w:p>
          <w:p w:rsidR="00000000" w:rsidDel="00000000" w:rsidP="00000000" w:rsidRDefault="00000000" w:rsidRPr="00000000" w14:paraId="0000004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pojęciami: rząd pionowy, rząd poziomy, rząd ukośny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Liczby i ich własności</w:t>
            </w:r>
          </w:p>
        </w:tc>
      </w:tr>
      <w:tr>
        <w:trPr>
          <w:cantSplit w:val="0"/>
          <w:tblHeader w:val="0"/>
        </w:trPr>
        <w:tc>
          <w:tcPr>
            <w:tcBorders>
              <w:bottom w:color="000000" w:space="0" w:sz="4"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4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liczy w przód i w tył od podanej liczby w zakresie 10</w:t>
            </w:r>
          </w:p>
          <w:p w:rsidR="00000000" w:rsidDel="00000000" w:rsidP="00000000" w:rsidRDefault="00000000" w:rsidRPr="00000000" w14:paraId="0000004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odczytuje i zapisuje za pomocą cyfr liczby w zakresie 10</w:t>
            </w:r>
          </w:p>
          <w:p w:rsidR="00000000" w:rsidDel="00000000" w:rsidP="00000000" w:rsidRDefault="00000000" w:rsidRPr="00000000" w14:paraId="0000004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porównuje liczby, stosuje znaki: &lt;, &gt;, =</w:t>
            </w:r>
          </w:p>
          <w:p w:rsidR="00000000" w:rsidDel="00000000" w:rsidP="00000000" w:rsidRDefault="00000000" w:rsidRPr="00000000" w14:paraId="0000004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strukturę liczby dwucyfrowej</w:t>
            </w:r>
          </w:p>
          <w:p w:rsidR="00000000" w:rsidDel="00000000" w:rsidP="00000000" w:rsidRDefault="00000000" w:rsidRPr="00000000" w14:paraId="0000004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 aspekt porządkowy liczby</w:t>
            </w:r>
          </w:p>
          <w:p w:rsidR="00000000" w:rsidDel="00000000" w:rsidP="00000000" w:rsidRDefault="00000000" w:rsidRPr="00000000" w14:paraId="0000004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określenia „liczba o 2 większa / mniejsza”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Posługiwanie się liczbami</w:t>
            </w:r>
          </w:p>
        </w:tc>
      </w:tr>
      <w:tr>
        <w:trPr>
          <w:cantSplit w:val="0"/>
          <w:tblHeader w:val="0"/>
        </w:trPr>
        <w:tc>
          <w:tcPr>
            <w:tcBorders>
              <w:bottom w:color="000000" w:space="0" w:sz="4" w:val="single"/>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dodaje i odejmuje liczby w zakresie 10</w:t>
            </w:r>
          </w:p>
          <w:p w:rsidR="00000000" w:rsidDel="00000000" w:rsidP="00000000" w:rsidRDefault="00000000" w:rsidRPr="00000000" w14:paraId="0000005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dodaje i odejmuje liczby w zakresie 20 z użyciem konkretów, np. na chodniczkach liczbowych, liczydełkach</w:t>
            </w:r>
          </w:p>
          <w:p w:rsidR="00000000" w:rsidDel="00000000" w:rsidP="00000000" w:rsidRDefault="00000000" w:rsidRPr="00000000" w14:paraId="000000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dostrzega związki dodawania z odejmowaniem</w:t>
            </w:r>
          </w:p>
          <w:p w:rsidR="00000000" w:rsidDel="00000000" w:rsidP="00000000" w:rsidRDefault="00000000" w:rsidRPr="00000000" w14:paraId="0000005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rozkłada liczby drugiej dziesiątki na składniki</w:t>
            </w:r>
          </w:p>
          <w:p w:rsidR="00000000" w:rsidDel="00000000" w:rsidP="00000000" w:rsidRDefault="00000000" w:rsidRPr="00000000" w14:paraId="0000005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przemienność dodawania</w:t>
            </w:r>
          </w:p>
          <w:p w:rsidR="00000000" w:rsidDel="00000000" w:rsidP="00000000" w:rsidRDefault="00000000" w:rsidRPr="00000000" w14:paraId="0000005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 na czym polega mnożenie i dzielenie</w:t>
            </w:r>
          </w:p>
          <w:p w:rsidR="00000000" w:rsidDel="00000000" w:rsidP="00000000" w:rsidRDefault="00000000" w:rsidRPr="00000000" w14:paraId="000000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mnoży i dzieli w zakresie 30 z wykorzystaniem konkretów lub ilustracji</w:t>
            </w:r>
          </w:p>
          <w:p w:rsidR="00000000" w:rsidDel="00000000" w:rsidP="00000000" w:rsidRDefault="00000000" w:rsidRPr="00000000" w14:paraId="0000005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dodaje i odejmuje pełne dziesiątki w zakresie 100 z użyciem konkretów</w:t>
            </w:r>
          </w:p>
        </w:tc>
      </w:tr>
      <w:tr>
        <w:trPr>
          <w:cantSplit w:val="0"/>
          <w:tblHeader w:val="0"/>
        </w:trPr>
        <w:tc>
          <w:tcPr>
            <w:tcBorders>
              <w:bottom w:color="000000" w:space="0" w:sz="4" w:val="single"/>
            </w:tcBorders>
            <w:shd w:fill="auto" w:val="clear"/>
          </w:tcPr>
          <w:p w:rsidR="00000000" w:rsidDel="00000000" w:rsidP="00000000" w:rsidRDefault="00000000" w:rsidRPr="00000000" w14:paraId="000000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Czytanie tekstów matematycznych</w:t>
            </w:r>
          </w:p>
        </w:tc>
      </w:tr>
      <w:tr>
        <w:trPr>
          <w:cantSplit w:val="0"/>
          <w:tblHeader w:val="0"/>
        </w:trPr>
        <w:tc>
          <w:tcPr>
            <w:tcBorders>
              <w:bottom w:color="000000" w:space="0" w:sz="4" w:val="single"/>
            </w:tcBorders>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opisuje rozwiązanie zadania za pomocą działań</w:t>
            </w:r>
          </w:p>
          <w:p w:rsidR="00000000" w:rsidDel="00000000" w:rsidP="00000000" w:rsidRDefault="00000000" w:rsidRPr="00000000" w14:paraId="000000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zadania tekstowe jednodziałaniowe na dodawanie i odejmowanie w zakresie 20</w:t>
            </w:r>
          </w:p>
          <w:p w:rsidR="00000000" w:rsidDel="00000000" w:rsidP="00000000" w:rsidRDefault="00000000" w:rsidRPr="00000000" w14:paraId="000000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układa zadania do ilustracji, działania lub pytania</w:t>
            </w:r>
          </w:p>
          <w:p w:rsidR="00000000" w:rsidDel="00000000" w:rsidP="00000000" w:rsidRDefault="00000000" w:rsidRPr="00000000" w14:paraId="000000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opisuje rozwiązanie zadania za pomocą rysunku</w:t>
            </w:r>
          </w:p>
          <w:p w:rsidR="00000000" w:rsidDel="00000000" w:rsidP="00000000" w:rsidRDefault="00000000" w:rsidRPr="00000000" w14:paraId="0000005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potrafi rozpoznać zadanie nietypowe (z niedomiarem lub nadmiarem danych, zadanie bezsensowne życiowo)</w:t>
            </w:r>
          </w:p>
          <w:p w:rsidR="00000000" w:rsidDel="00000000" w:rsidP="00000000" w:rsidRDefault="00000000" w:rsidRPr="00000000" w14:paraId="000000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zadania tekstowe jednodziałaniowe na mnożenie i dzielenie w zakresie 30 z użyciem konkretów lub ilustracji</w:t>
            </w:r>
          </w:p>
          <w:p w:rsidR="00000000" w:rsidDel="00000000" w:rsidP="00000000" w:rsidRDefault="00000000" w:rsidRPr="00000000" w14:paraId="0000005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analizuje i rozwiązuje zadania</w:t>
            </w:r>
          </w:p>
          <w:p w:rsidR="00000000" w:rsidDel="00000000" w:rsidP="00000000" w:rsidRDefault="00000000" w:rsidRPr="00000000" w14:paraId="000000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na pytania do tekstów matematycznych z cyklu „Sprawa dla detektywa”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Pojęcia geometryczne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figury geometryczne: trójkąt, koło, kwadrat, prostokąt</w:t>
            </w:r>
          </w:p>
          <w:p w:rsidR="00000000" w:rsidDel="00000000" w:rsidP="00000000" w:rsidRDefault="00000000" w:rsidRPr="00000000" w14:paraId="0000006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jednostkami długości: centymetr, milimetr</w:t>
            </w:r>
          </w:p>
          <w:p w:rsidR="00000000" w:rsidDel="00000000" w:rsidP="00000000" w:rsidRDefault="00000000" w:rsidRPr="00000000" w14:paraId="0000006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mierzy linijką długość odcinków i podaje wynik pomiaru</w:t>
            </w:r>
          </w:p>
          <w:p w:rsidR="00000000" w:rsidDel="00000000" w:rsidP="00000000" w:rsidRDefault="00000000" w:rsidRPr="00000000" w14:paraId="0000006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 że 1 cm = 10 mm</w:t>
            </w:r>
          </w:p>
          <w:p w:rsidR="00000000" w:rsidDel="00000000" w:rsidP="00000000" w:rsidRDefault="00000000" w:rsidRPr="00000000" w14:paraId="0000006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dostrzega symetrię w środowisku przyrodniczym, sztuce użytkowej i wytworach człowieka </w:t>
            </w:r>
          </w:p>
          <w:p w:rsidR="00000000" w:rsidDel="00000000" w:rsidP="00000000" w:rsidRDefault="00000000" w:rsidRPr="00000000" w14:paraId="0000006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figury osiowosymetryczne</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Stosowanie matematyki w sytuacjach życiowych</w:t>
            </w:r>
          </w:p>
        </w:tc>
      </w:tr>
      <w:tr>
        <w:trPr>
          <w:cantSplit w:val="0"/>
          <w:tblHeader w:val="0"/>
        </w:trPr>
        <w:tc>
          <w:tcPr>
            <w:tcBorders>
              <w:bottom w:color="000000" w:space="0" w:sz="4" w:val="single"/>
            </w:tcBorders>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6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wzajemne położenie przedmiotów na płaszczyźnie</w:t>
            </w:r>
          </w:p>
          <w:p w:rsidR="00000000" w:rsidDel="00000000" w:rsidP="00000000" w:rsidRDefault="00000000" w:rsidRPr="00000000" w14:paraId="0000006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nominały na monetach</w:t>
            </w:r>
          </w:p>
          <w:p w:rsidR="00000000" w:rsidDel="00000000" w:rsidP="00000000" w:rsidRDefault="00000000" w:rsidRPr="00000000" w14:paraId="0000006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obliczenia pieniężne </w:t>
            </w:r>
          </w:p>
          <w:p w:rsidR="00000000" w:rsidDel="00000000" w:rsidP="00000000" w:rsidRDefault="00000000" w:rsidRPr="00000000" w14:paraId="0000006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i wymienia nazwy dni tygodnia</w:t>
            </w:r>
          </w:p>
          <w:p w:rsidR="00000000" w:rsidDel="00000000" w:rsidP="00000000" w:rsidRDefault="00000000" w:rsidRPr="00000000" w14:paraId="0000007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obliczenia kalendarzowe</w:t>
            </w:r>
          </w:p>
          <w:p w:rsidR="00000000" w:rsidDel="00000000" w:rsidP="00000000" w:rsidRDefault="00000000" w:rsidRPr="00000000" w14:paraId="0000007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nazwy miesięcy i pór roku</w:t>
            </w:r>
          </w:p>
          <w:p w:rsidR="00000000" w:rsidDel="00000000" w:rsidP="00000000" w:rsidRDefault="00000000" w:rsidRPr="00000000" w14:paraId="000000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 cykliczne następstwo czasu kalendarzowego</w:t>
            </w:r>
          </w:p>
          <w:p w:rsidR="00000000" w:rsidDel="00000000" w:rsidP="00000000" w:rsidRDefault="00000000" w:rsidRPr="00000000" w14:paraId="000000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odczytuje godziny na zegarze</w:t>
            </w:r>
          </w:p>
          <w:p w:rsidR="00000000" w:rsidDel="00000000" w:rsidP="00000000" w:rsidRDefault="00000000" w:rsidRPr="00000000" w14:paraId="000000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jednostkami czasu (godzina)</w:t>
            </w:r>
          </w:p>
          <w:p w:rsidR="00000000" w:rsidDel="00000000" w:rsidP="00000000" w:rsidRDefault="00000000" w:rsidRPr="00000000" w14:paraId="000000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obliczenia zegarowe</w:t>
            </w:r>
          </w:p>
          <w:p w:rsidR="00000000" w:rsidDel="00000000" w:rsidP="00000000" w:rsidRDefault="00000000" w:rsidRPr="00000000" w14:paraId="000000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jednostkami masy (kilogram)</w:t>
            </w:r>
          </w:p>
          <w:p w:rsidR="00000000" w:rsidDel="00000000" w:rsidP="00000000" w:rsidRDefault="00000000" w:rsidRPr="00000000" w14:paraId="000000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obliczenia wagowe</w:t>
            </w:r>
          </w:p>
          <w:p w:rsidR="00000000" w:rsidDel="00000000" w:rsidP="00000000" w:rsidRDefault="00000000" w:rsidRPr="00000000" w14:paraId="0000007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jednostkami pojemności (litr)</w:t>
            </w:r>
          </w:p>
          <w:p w:rsidR="00000000" w:rsidDel="00000000" w:rsidP="00000000" w:rsidRDefault="00000000" w:rsidRPr="00000000" w14:paraId="000000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obliczenia związane z pojemnością</w:t>
            </w:r>
          </w:p>
          <w:p w:rsidR="00000000" w:rsidDel="00000000" w:rsidP="00000000" w:rsidRDefault="00000000" w:rsidRPr="00000000" w14:paraId="000000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mierzy i odczytuje temperaturę, wskazuje najwyższą lub najniższą temperaturę</w:t>
            </w:r>
          </w:p>
          <w:p w:rsidR="00000000" w:rsidDel="00000000" w:rsidP="00000000" w:rsidRDefault="00000000" w:rsidRPr="00000000" w14:paraId="0000007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 do czego służą pieniądze, co to jest gotówka, jak się rozmienia pieniądze, jak się robi zakupy, co to jest reszta, dlaczego ludzie pracują, co to jest potrzeba, co można oszczędzać, co można robić w banku</w:t>
            </w:r>
          </w:p>
          <w:p w:rsidR="00000000" w:rsidDel="00000000" w:rsidP="00000000" w:rsidRDefault="00000000" w:rsidRPr="00000000" w14:paraId="0000007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proste zadania związane z kodowaniem i odkodowywaniem informacji </w:t>
            </w:r>
          </w:p>
          <w:p w:rsidR="00000000" w:rsidDel="00000000" w:rsidP="00000000" w:rsidRDefault="00000000" w:rsidRPr="00000000" w14:paraId="0000007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proste łamigłówki matematyczne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34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Edukacja społeczna</w:t>
            </w:r>
          </w:p>
        </w:tc>
      </w:tr>
      <w:tr>
        <w:trPr>
          <w:cantSplit w:val="0"/>
          <w:tblHeader w:val="0"/>
        </w:trPr>
        <w:tc>
          <w:tcPr>
            <w:shd w:fill="auto" w:val="clear"/>
          </w:tcPr>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Rozumienie środowiska społecznego</w:t>
            </w:r>
          </w:p>
        </w:tc>
      </w:tr>
      <w:tr>
        <w:trPr>
          <w:cantSplit w:val="0"/>
          <w:tblHeader w:val="0"/>
        </w:trPr>
        <w:tc>
          <w:tcPr>
            <w:tcBorders>
              <w:bottom w:color="000000" w:space="0" w:sz="4"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reguły postępowania w grupach społecznych, do których należy</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 swoje postępowanie i innych osób, odnosząc się do poznanych wartości</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 norm postępowania i obowiązków wynikających z roli ucznia</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współpracując zgodnie z ustalonymi zasadami</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identyfikuje się z grupą społeczną, do której należy: rodzina, klasa w szkole, naród</w:t>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współpracuje w grupie</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w zespołach parce projektowe</w:t>
            </w:r>
          </w:p>
          <w:p w:rsidR="00000000" w:rsidDel="00000000" w:rsidP="00000000" w:rsidRDefault="00000000" w:rsidRPr="00000000" w14:paraId="000000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 ustalonych zasad podczas zabaw i gier</w:t>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dlaczego warto pomagać osobom potrzebującym</w:t>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 swoją samodzielność (np. pakowanie plecaka do szkoły, dbanie o swój pokój, ubieranie się odpowiednio do pogody, przygotowanie zdrowej kanapki, nakrywanie do stołu, planowanie zajęć, opieka nad zwierzętami domowymi)</w:t>
            </w:r>
          </w:p>
          <w:p w:rsidR="00000000" w:rsidDel="00000000" w:rsidP="00000000" w:rsidRDefault="00000000" w:rsidRPr="00000000" w14:paraId="000000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twórczo rozwiązuje problemy, stosuje elementy myślenia krytycznego – ocenia sytuację oraz przyczyny i skutki, np. zachowania</w:t>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przyjmuje wskazówki pomocne w skutecznym uczeniu się oraz poszukuje własnych metod zapamiętywania</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Orientacja w czasie historycznym</w:t>
            </w:r>
          </w:p>
        </w:tc>
      </w:tr>
      <w:tr>
        <w:trPr>
          <w:cantSplit w:val="0"/>
          <w:tblHeader w:val="0"/>
        </w:trPr>
        <w:tc>
          <w:tcPr>
            <w:tcBorders>
              <w:bottom w:color="000000" w:space="0" w:sz="4" w:val="single"/>
            </w:tcBorders>
            <w:shd w:fill="auto" w:val="clear"/>
          </w:tcPr>
          <w:p w:rsidR="00000000" w:rsidDel="00000000" w:rsidP="00000000" w:rsidRDefault="00000000" w:rsidRPr="00000000" w14:paraId="0000008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Uczeń:</w:t>
            </w:r>
          </w:p>
          <w:p w:rsidR="00000000" w:rsidDel="00000000" w:rsidP="00000000" w:rsidRDefault="00000000" w:rsidRPr="00000000" w14:paraId="000000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i szanuje wybrane zwyczaje i tradycje polskie (np. związane ze świętami, powitaniem wiosny)</w:t>
            </w:r>
          </w:p>
          <w:p w:rsidR="00000000" w:rsidDel="00000000" w:rsidP="00000000" w:rsidRDefault="00000000" w:rsidRPr="00000000" w14:paraId="000000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godło, barwy narodowe, hymn państwowy</w:t>
            </w:r>
          </w:p>
        </w:tc>
      </w:tr>
      <w:tr>
        <w:trPr>
          <w:cantSplit w:val="0"/>
          <w:tblHeader w:val="0"/>
        </w:trPr>
        <w:tc>
          <w:tcPr>
            <w:tcBorders>
              <w:bottom w:color="000000" w:space="0" w:sz="4" w:val="single"/>
            </w:tcBorders>
            <w:shd w:fill="auto" w:val="clear"/>
          </w:tcPr>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34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Edukacja przyrodnicza</w:t>
            </w:r>
          </w:p>
        </w:tc>
      </w:tr>
      <w:tr>
        <w:trPr>
          <w:cantSplit w:val="0"/>
          <w:tblHeader w:val="0"/>
        </w:trPr>
        <w:tc>
          <w:tcPr>
            <w:shd w:fill="auto" w:val="clear"/>
          </w:tcPr>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Rozumienie środowiska przyrodniczego</w:t>
            </w:r>
          </w:p>
        </w:tc>
      </w:tr>
      <w:tr>
        <w:trPr>
          <w:cantSplit w:val="0"/>
          <w:tblHeader w:val="0"/>
        </w:trPr>
        <w:tc>
          <w:tcPr>
            <w:tcBorders>
              <w:bottom w:color="000000" w:space="0" w:sz="4" w:val="single"/>
            </w:tcBorders>
            <w:shd w:fill="auto" w:val="clear"/>
          </w:tcPr>
          <w:p w:rsidR="00000000" w:rsidDel="00000000" w:rsidP="00000000" w:rsidRDefault="00000000" w:rsidRPr="00000000" w14:paraId="0000009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Uczeń:</w:t>
            </w:r>
          </w:p>
          <w:p w:rsidR="00000000" w:rsidDel="00000000" w:rsidP="00000000" w:rsidRDefault="00000000" w:rsidRPr="00000000" w14:paraId="000000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wypowiada się na temat tego, jak rośliny i zwierzęta reagują na pogodę i zmiany pór roku</w:t>
            </w:r>
          </w:p>
          <w:p w:rsidR="00000000" w:rsidDel="00000000" w:rsidP="00000000" w:rsidRDefault="00000000" w:rsidRPr="00000000" w14:paraId="000000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w swoim otoczeniu popularne gatunki roślin i zwierząt, w tym zwierząt hodowlanych, a także gatunki objęte ochroną</w:t>
            </w:r>
          </w:p>
          <w:p w:rsidR="00000000" w:rsidDel="00000000" w:rsidP="00000000" w:rsidRDefault="00000000" w:rsidRPr="00000000" w14:paraId="000000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nazwy ptaków odlatujących na zimę i zimujących w Polsce</w:t>
            </w:r>
          </w:p>
          <w:p w:rsidR="00000000" w:rsidDel="00000000" w:rsidP="00000000" w:rsidRDefault="00000000" w:rsidRPr="00000000" w14:paraId="0000009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obserwuje pogodę i zna jej elementy</w:t>
            </w:r>
          </w:p>
          <w:p w:rsidR="00000000" w:rsidDel="00000000" w:rsidP="00000000" w:rsidRDefault="00000000" w:rsidRPr="00000000" w14:paraId="000000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prowadzi proste obserwacje przyrodnicze i eksperymenty</w:t>
            </w:r>
          </w:p>
          <w:p w:rsidR="00000000" w:rsidDel="00000000" w:rsidP="00000000" w:rsidRDefault="00000000" w:rsidRPr="00000000" w14:paraId="000000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zimowe zjawiska przyrodnicze (śnieg, mróz, szron, lód)</w:t>
            </w:r>
          </w:p>
          <w:p w:rsidR="00000000" w:rsidDel="00000000" w:rsidP="00000000" w:rsidRDefault="00000000" w:rsidRPr="00000000" w14:paraId="000000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w otoczeniu popularne owady </w:t>
            </w:r>
          </w:p>
          <w:p w:rsidR="00000000" w:rsidDel="00000000" w:rsidP="00000000" w:rsidRDefault="00000000" w:rsidRPr="00000000" w14:paraId="0000009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zwiastuny wiosny</w:t>
            </w:r>
          </w:p>
          <w:p w:rsidR="00000000" w:rsidDel="00000000" w:rsidP="00000000" w:rsidRDefault="00000000" w:rsidRPr="00000000" w14:paraId="000000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i wyróżnia cechy ekosystemów (rzeka)</w:t>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 przyrodę</w:t>
            </w:r>
          </w:p>
          <w:p w:rsidR="00000000" w:rsidDel="00000000" w:rsidP="00000000" w:rsidRDefault="00000000" w:rsidRPr="00000000" w14:paraId="0000009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w jaki sposób należy opiekować się zwierzętami domowymi</w:t>
            </w:r>
          </w:p>
          <w:p w:rsidR="00000000" w:rsidDel="00000000" w:rsidP="00000000" w:rsidRDefault="00000000" w:rsidRPr="00000000" w14:paraId="0000009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krajobrazy Polski</w:t>
            </w:r>
          </w:p>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segreguje odpady</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Funkcje życiowe człowieka, ochrona zdrowia, bezpieczeństwo i odpoczynek</w:t>
            </w:r>
          </w:p>
        </w:tc>
      </w:tr>
      <w:tr>
        <w:trPr>
          <w:cantSplit w:val="0"/>
          <w:tblHeader w:val="0"/>
        </w:trPr>
        <w:tc>
          <w:tcPr>
            <w:tcBorders>
              <w:bottom w:color="000000" w:space="0" w:sz="4" w:val="single"/>
            </w:tcBorders>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A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odróżnia znaki ewakuacyjne od drogowych</w:t>
            </w:r>
          </w:p>
          <w:p w:rsidR="00000000" w:rsidDel="00000000" w:rsidP="00000000" w:rsidRDefault="00000000" w:rsidRPr="00000000" w14:paraId="000000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najważniejsze znaki ewakuacyjne i drogowe</w:t>
            </w:r>
          </w:p>
          <w:p w:rsidR="00000000" w:rsidDel="00000000" w:rsidP="00000000" w:rsidRDefault="00000000" w:rsidRPr="00000000" w14:paraId="000000A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omawiane zawody użyteczności publicznej (policjant, strażak, lekarz, ratownik medyczny, rolnik, dietetyk, ogrodnik, weterynarz, leśnik, szewc, zegarmistrz, astronom, ratownik GOPR)</w:t>
            </w:r>
          </w:p>
          <w:p w:rsidR="00000000" w:rsidDel="00000000" w:rsidP="00000000" w:rsidRDefault="00000000" w:rsidRPr="00000000" w14:paraId="000000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potrafi wymienić pięć zmysłów: wzrok, słuch, dotyk, smak, węch; wie, do czego ludziom służą zmysły</w:t>
            </w:r>
          </w:p>
          <w:p w:rsidR="00000000" w:rsidDel="00000000" w:rsidP="00000000" w:rsidRDefault="00000000" w:rsidRPr="00000000" w14:paraId="000000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27"/>
              </w:tabs>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na czym polega zdrowe odżywanie </w:t>
            </w:r>
          </w:p>
          <w:p w:rsidR="00000000" w:rsidDel="00000000" w:rsidP="00000000" w:rsidRDefault="00000000" w:rsidRPr="00000000" w14:paraId="000000A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jak i w jakim celu trzeba dbać o swoje ciało i zdrowie</w:t>
            </w:r>
          </w:p>
          <w:p w:rsidR="00000000" w:rsidDel="00000000" w:rsidP="00000000" w:rsidRDefault="00000000" w:rsidRPr="00000000" w14:paraId="000000A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wskazuje ubiory odpowiednie do stanu pogody </w:t>
            </w:r>
          </w:p>
          <w:p w:rsidR="00000000" w:rsidDel="00000000" w:rsidP="00000000" w:rsidRDefault="00000000" w:rsidRPr="00000000" w14:paraId="000000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europejski numer alarmowy 112 oraz numery alarmowe w Polsce (policja, pogotowie ratunkowe, straż pożarna)</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jak zachować bezpieczeństwo np. w górach, nad wodą</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polecenia zachęcające do aktywnego działania na rzecz przyrody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93" w:right="0" w:hanging="283.999999999999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 swoją uważność, koncentrację na wykonaniu zadania</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Rozumienie przestrzeni geograficznej</w:t>
            </w:r>
          </w:p>
        </w:tc>
      </w:tr>
      <w:tr>
        <w:trPr>
          <w:cantSplit w:val="0"/>
          <w:tblHeader w:val="0"/>
        </w:trPr>
        <w:tc>
          <w:tcPr>
            <w:tcBorders>
              <w:bottom w:color="000000" w:space="0" w:sz="4" w:val="single"/>
            </w:tcBorders>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położenie i warunki naturalne swojej miejscowości oraz okolicy</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odczytuje podstawowe informacje z mapy Polski</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wymienia nazwę stolicy Polski i wyjaśnia znaczenie stolicy dla całego kraju</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wymienia nazwy największych miast Polski</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wymienia nazwy kilku parków narodowych Polski oraz wie, co jest w nich charakterystycznego</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charakterystyczne dyscypliny sportow</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34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Edukacja plastyczna</w:t>
            </w:r>
          </w:p>
        </w:tc>
      </w:tr>
      <w:tr>
        <w:trPr>
          <w:cantSplit w:val="0"/>
          <w:tblHeader w:val="0"/>
        </w:trPr>
        <w:tc>
          <w:tcPr>
            <w:shd w:fill="auto" w:val="clear"/>
          </w:tcPr>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Percepcja wizualna, obserwacje i doświadczenia</w:t>
            </w:r>
          </w:p>
        </w:tc>
      </w:tr>
      <w:tr>
        <w:trPr>
          <w:cantSplit w:val="0"/>
          <w:tblHeader w:val="0"/>
        </w:trPr>
        <w:tc>
          <w:tcPr>
            <w:tcBorders>
              <w:bottom w:color="000000" w:space="0" w:sz="4" w:val="single"/>
            </w:tcBorders>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 w pracach plastycznych charakterystyczne i indywidualne cechy ludzi w zależności od wieku i płci, typu budowy</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 cechy charakterystyczne zwierząt, różnice w budowę, ubarwieniu, sposobach poruszania się</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barwy</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że są różne rodzaje farb</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Działalność ekspresji twórczej</w:t>
            </w:r>
          </w:p>
        </w:tc>
      </w:tr>
      <w:tr>
        <w:trPr>
          <w:cantSplit w:val="0"/>
          <w:tblHeader w:val="0"/>
        </w:trPr>
        <w:tc>
          <w:tcPr>
            <w:tcBorders>
              <w:bottom w:color="000000" w:space="0" w:sz="4" w:val="single"/>
            </w:tcBorders>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Uczeń:</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prace plastyczne na podany temat</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rysuje kredką, ołówkiem, mazakiem</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maluje farbami, używając pędzli </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wydziera, wycina, składa, przylepia, wykorzystując np. kolorowy papier, wełnę, różne tkaniny</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lepi z plasteliny </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projektuje prace przestrzenne</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estetycznie wykonuje prace plastyczne</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ilustracje do tekstów, np. wierszy</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Recepcja sztuk pięknych</w:t>
            </w:r>
          </w:p>
        </w:tc>
      </w:tr>
      <w:tr>
        <w:trPr>
          <w:cantSplit w:val="0"/>
          <w:tblHeader w:val="0"/>
        </w:trPr>
        <w:tc>
          <w:tcPr>
            <w:tcBorders>
              <w:bottom w:color="000000" w:space="0" w:sz="4"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zapoznaje się z wybranymi obrazami, rzeźbami i architekturą jako odbiorca sztuk</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Edukacja techniczna</w:t>
            </w:r>
          </w:p>
        </w:tc>
      </w:tr>
      <w:tr>
        <w:trPr>
          <w:cantSplit w:val="0"/>
          <w:tblHeader w:val="0"/>
        </w:trPr>
        <w:tc>
          <w:tcPr>
            <w:shd w:fill="auto" w:val="clear"/>
          </w:tcPr>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Organizacja pracy</w:t>
            </w:r>
          </w:p>
        </w:tc>
      </w:tr>
      <w:tr>
        <w:trPr>
          <w:cantSplit w:val="0"/>
          <w:tblHeader w:val="0"/>
        </w:trPr>
        <w:tc>
          <w:tcPr>
            <w:tcBorders>
              <w:bottom w:color="000000" w:space="0" w:sz="4"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planuje i realizuje własne projekty i prace</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zachowuje ład i porządek w miejscu pracy</w:t>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 w grupie podczas planowania i realizacji projektów oraz prac technicznych</w:t>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zawsze przestrzega zasad bezpieczeństwa w miejscu pracy</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Znajomość informacji technicznej, materiałów i technologii wytwarzania</w:t>
            </w:r>
          </w:p>
        </w:tc>
      </w:tr>
      <w:tr>
        <w:trPr>
          <w:cantSplit w:val="0"/>
          <w:tblHeader w:val="0"/>
        </w:trPr>
        <w:tc>
          <w:tcPr>
            <w:tcBorders>
              <w:bottom w:color="000000" w:space="0" w:sz="4" w:val="single"/>
            </w:tcBorders>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przedmioty użytkowe lub dekoracyjne z zastosowaniem połączeń rozłącznych i nierozłącznych</w:t>
            </w:r>
          </w:p>
          <w:p w:rsidR="00000000" w:rsidDel="00000000" w:rsidP="00000000" w:rsidRDefault="00000000" w:rsidRPr="00000000" w14:paraId="000000D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wykonuje pracę techniczną według instrukcji słowno-obrazkowej</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Stosowanie narzędzi i obsługa urządzeń technicznych</w:t>
            </w:r>
          </w:p>
        </w:tc>
      </w:tr>
      <w:tr>
        <w:trPr>
          <w:cantSplit w:val="0"/>
          <w:tblHeader w:val="0"/>
        </w:trPr>
        <w:tc>
          <w:tcPr>
            <w:tcBorders>
              <w:bottom w:color="000000" w:space="0" w:sz="4"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bezpiecznie posługuje się prostymi narzędziami pomiarowymi oraz urządzeniami gospodarstwa domowego</w:t>
            </w:r>
          </w:p>
        </w:tc>
      </w:tr>
      <w:tr>
        <w:trPr>
          <w:cantSplit w:val="0"/>
          <w:tblHeader w:val="0"/>
        </w:trPr>
        <w:tc>
          <w:tcPr>
            <w:tcBorders>
              <w:bottom w:color="000000" w:space="0" w:sz="4" w:val="single"/>
            </w:tcBorders>
            <w:shd w:fill="auto" w:val="clear"/>
          </w:tcPr>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993"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Edukacja muzyczna</w:t>
            </w:r>
          </w:p>
        </w:tc>
      </w:tr>
      <w:tr>
        <w:trPr>
          <w:cantSplit w:val="0"/>
          <w:tblHeader w:val="0"/>
        </w:trPr>
        <w:tc>
          <w:tcPr>
            <w:shd w:fill="auto" w:val="clear"/>
          </w:tcPr>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Słuchanie muzyki</w:t>
            </w:r>
          </w:p>
        </w:tc>
      </w:tr>
      <w:tr>
        <w:trPr>
          <w:cantSplit w:val="0"/>
          <w:tblHeader w:val="0"/>
        </w:trPr>
        <w:tc>
          <w:tcPr>
            <w:tcBorders>
              <w:bottom w:color="000000" w:space="0" w:sz="4"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 aktywność słuchową, np. rozpoznając dźwięki z otoczenia, przyrody</w:t>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aktywnie słucha muzyki</w:t>
            </w:r>
          </w:p>
          <w:p w:rsidR="00000000" w:rsidDel="00000000" w:rsidP="00000000" w:rsidRDefault="00000000" w:rsidRPr="00000000" w14:paraId="000000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poprawnie rozróżnia na podstawie słuchanego utworu muzykę, np.: smutną / wesołą, energiczną / spokojną, marszową / usypiającą </w:t>
            </w:r>
          </w:p>
          <w:p w:rsidR="00000000" w:rsidDel="00000000" w:rsidP="00000000" w:rsidRDefault="00000000" w:rsidRPr="00000000" w14:paraId="000000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kierunek melodii (wznoszący, opadający)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Ekspresja muzyczna. Śpiew</w:t>
            </w:r>
          </w:p>
        </w:tc>
      </w:tr>
      <w:tr>
        <w:trPr>
          <w:cantSplit w:val="0"/>
          <w:tblHeader w:val="0"/>
        </w:trPr>
        <w:tc>
          <w:tcPr>
            <w:tcBorders>
              <w:bottom w:color="000000" w:space="0" w:sz="4" w:val="single"/>
            </w:tcBorders>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chętnie śpiewa solo i w grupie poznane piosenki</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dobiera do rysunku dźwięki wydobywane głosem</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śpiewa wybrane piosenki ludowe</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śpiewa piosenki pod</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 zabawy, nauki, uroczystości szkolnych, świąt, w tym świąt narodowych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Improwizacja ruchowa, rytmika i taniec</w:t>
            </w:r>
          </w:p>
        </w:tc>
      </w:tr>
      <w:tr>
        <w:trPr>
          <w:cantSplit w:val="0"/>
          <w:tblHeader w:val="0"/>
        </w:trPr>
        <w:tc>
          <w:tcPr>
            <w:tcBorders>
              <w:bottom w:color="000000" w:space="0" w:sz="4" w:val="single"/>
            </w:tcBorders>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układy ruchowe do utworów </w:t>
            </w:r>
          </w:p>
          <w:p w:rsidR="00000000" w:rsidDel="00000000" w:rsidP="00000000" w:rsidRDefault="00000000" w:rsidRPr="00000000" w14:paraId="000000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uczestniczy w zabawach ruchowych do muzyki</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tworzy improwizacje ruchowe inspirowane wyliczankami, rymowankami i rytmizowanymi tekstami</w:t>
            </w:r>
          </w:p>
        </w:tc>
      </w:tr>
      <w:tr>
        <w:trPr>
          <w:cantSplit w:val="0"/>
          <w:tblHeader w:val="0"/>
        </w:trPr>
        <w:tc>
          <w:tcPr>
            <w:shd w:fill="auto" w:val="clear"/>
          </w:tcPr>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 na instrumentach muzycznych</w:t>
            </w:r>
          </w:p>
        </w:tc>
      </w:tr>
      <w:tr>
        <w:trPr>
          <w:cantSplit w:val="0"/>
          <w:tblHeader w:val="0"/>
        </w:trPr>
        <w:tc>
          <w:tcPr>
            <w:tcBorders>
              <w:bottom w:color="000000" w:space="0" w:sz="4" w:val="single"/>
            </w:tcBorders>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odtwarza i tworzy rytmy</w:t>
            </w:r>
          </w:p>
          <w:p w:rsidR="00000000" w:rsidDel="00000000" w:rsidP="00000000" w:rsidRDefault="00000000" w:rsidRPr="00000000" w14:paraId="000000E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akompaniuje do utworu</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 balet jako rodzaj tańca</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instrumenty muzyczne (trąbka)</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 czym jest orkiestra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Znajomość form zapisu dźwięku</w:t>
            </w:r>
          </w:p>
        </w:tc>
      </w:tr>
      <w:tr>
        <w:trPr>
          <w:cantSplit w:val="0"/>
          <w:tblHeader w:val="0"/>
        </w:trPr>
        <w:tc>
          <w:tcPr>
            <w:shd w:fill="auto"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rozróżnia gestem dźwięki i zna budowę piosenki</w:t>
            </w:r>
          </w:p>
        </w:tc>
      </w:tr>
      <w:tr>
        <w:trPr>
          <w:cantSplit w:val="0"/>
          <w:tblHeader w:val="0"/>
        </w:trPr>
        <w:tc>
          <w:tcPr>
            <w:shd w:fill="auto"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Edukacja informatyczna</w:t>
            </w:r>
          </w:p>
        </w:tc>
      </w:tr>
      <w:tr>
        <w:trPr>
          <w:cantSplit w:val="0"/>
          <w:tblHeader w:val="0"/>
        </w:trPr>
        <w:tc>
          <w:tcPr>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0F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rozpoznaje i nazywa elementy zestawu komputerowego, </w:t>
            </w:r>
          </w:p>
          <w:p w:rsidR="00000000" w:rsidDel="00000000" w:rsidP="00000000" w:rsidRDefault="00000000" w:rsidRPr="00000000" w14:paraId="000000F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wybranymi programami graficznymi i tekstowymi w poznanym zakresie, </w:t>
            </w:r>
          </w:p>
          <w:p w:rsidR="00000000" w:rsidDel="00000000" w:rsidP="00000000" w:rsidRDefault="00000000" w:rsidRPr="00000000" w14:paraId="000000F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wykorzystuje w swojej pracy elementy kodowania,</w:t>
            </w:r>
          </w:p>
          <w:p w:rsidR="00000000" w:rsidDel="00000000" w:rsidP="00000000" w:rsidRDefault="00000000" w:rsidRPr="00000000" w14:paraId="000000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142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udostępnioną mu technologią zgodnie z ustalonymi zasadami.</w:t>
            </w:r>
            <w:r w:rsidDel="00000000" w:rsidR="00000000" w:rsidRPr="00000000">
              <w:rPr>
                <w:rtl w:val="0"/>
              </w:rPr>
            </w:r>
          </w:p>
        </w:tc>
      </w:tr>
    </w:tbl>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sectPr>
      <w:footerReference r:id="rId7"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7230"/>
        <w:tab w:val="right" w:leader="none" w:pos="14459"/>
      </w:tabs>
      <w:spacing w:after="0" w:before="80" w:line="16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color w:val="ffffff"/>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color w:val="ffffff"/>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color w:val="ffffff"/>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1080" w:hanging="360"/>
      </w:pPr>
      <w:rPr>
        <w:color w:val="ffffff"/>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7"/>
      <w:numFmt w:val="upperRoman"/>
      <w:lvlText w:val="%1."/>
      <w:lvlJc w:val="left"/>
      <w:pPr>
        <w:ind w:left="1429" w:hanging="720"/>
      </w:pPr>
      <w:rPr>
        <w:color w:val="ffffff"/>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9">
    <w:lvl w:ilvl="0">
      <w:start w:val="1"/>
      <w:numFmt w:val="upperRoman"/>
      <w:lvlText w:val="%1."/>
      <w:lvlJc w:val="left"/>
      <w:pPr>
        <w:ind w:left="1146" w:hanging="720"/>
      </w:pPr>
      <w:rPr>
        <w:b w:val="1"/>
        <w:color w:val="ffffff"/>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1080" w:hanging="360"/>
      </w:pPr>
      <w:rPr>
        <w:color w:val="ffffff"/>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663" w:hanging="360"/>
      </w:pPr>
      <w:rPr>
        <w:rFonts w:ascii="Noto Sans Symbols" w:cs="Noto Sans Symbols" w:eastAsia="Noto Sans Symbols" w:hAnsi="Noto Sans Symbols"/>
      </w:rPr>
    </w:lvl>
    <w:lvl w:ilvl="1">
      <w:start w:val="1"/>
      <w:numFmt w:val="bullet"/>
      <w:lvlText w:val="o"/>
      <w:lvlJc w:val="left"/>
      <w:pPr>
        <w:ind w:left="1383" w:hanging="359.9999999999999"/>
      </w:pPr>
      <w:rPr>
        <w:rFonts w:ascii="Courier New" w:cs="Courier New" w:eastAsia="Courier New" w:hAnsi="Courier New"/>
      </w:rPr>
    </w:lvl>
    <w:lvl w:ilvl="2">
      <w:start w:val="1"/>
      <w:numFmt w:val="bullet"/>
      <w:lvlText w:val="▪"/>
      <w:lvlJc w:val="left"/>
      <w:pPr>
        <w:ind w:left="2103" w:hanging="360"/>
      </w:pPr>
      <w:rPr>
        <w:rFonts w:ascii="Noto Sans Symbols" w:cs="Noto Sans Symbols" w:eastAsia="Noto Sans Symbols" w:hAnsi="Noto Sans Symbols"/>
      </w:rPr>
    </w:lvl>
    <w:lvl w:ilvl="3">
      <w:start w:val="1"/>
      <w:numFmt w:val="bullet"/>
      <w:lvlText w:val="●"/>
      <w:lvlJc w:val="left"/>
      <w:pPr>
        <w:ind w:left="2823" w:hanging="360"/>
      </w:pPr>
      <w:rPr>
        <w:rFonts w:ascii="Noto Sans Symbols" w:cs="Noto Sans Symbols" w:eastAsia="Noto Sans Symbols" w:hAnsi="Noto Sans Symbols"/>
      </w:rPr>
    </w:lvl>
    <w:lvl w:ilvl="4">
      <w:start w:val="1"/>
      <w:numFmt w:val="bullet"/>
      <w:lvlText w:val="o"/>
      <w:lvlJc w:val="left"/>
      <w:pPr>
        <w:ind w:left="3543" w:hanging="360"/>
      </w:pPr>
      <w:rPr>
        <w:rFonts w:ascii="Courier New" w:cs="Courier New" w:eastAsia="Courier New" w:hAnsi="Courier New"/>
      </w:rPr>
    </w:lvl>
    <w:lvl w:ilvl="5">
      <w:start w:val="1"/>
      <w:numFmt w:val="bullet"/>
      <w:lvlText w:val="▪"/>
      <w:lvlJc w:val="left"/>
      <w:pPr>
        <w:ind w:left="4263" w:hanging="360"/>
      </w:pPr>
      <w:rPr>
        <w:rFonts w:ascii="Noto Sans Symbols" w:cs="Noto Sans Symbols" w:eastAsia="Noto Sans Symbols" w:hAnsi="Noto Sans Symbols"/>
      </w:rPr>
    </w:lvl>
    <w:lvl w:ilvl="6">
      <w:start w:val="1"/>
      <w:numFmt w:val="bullet"/>
      <w:lvlText w:val="●"/>
      <w:lvlJc w:val="left"/>
      <w:pPr>
        <w:ind w:left="4983" w:hanging="360"/>
      </w:pPr>
      <w:rPr>
        <w:rFonts w:ascii="Noto Sans Symbols" w:cs="Noto Sans Symbols" w:eastAsia="Noto Sans Symbols" w:hAnsi="Noto Sans Symbols"/>
      </w:rPr>
    </w:lvl>
    <w:lvl w:ilvl="7">
      <w:start w:val="1"/>
      <w:numFmt w:val="bullet"/>
      <w:lvlText w:val="o"/>
      <w:lvlJc w:val="left"/>
      <w:pPr>
        <w:ind w:left="5703" w:hanging="360"/>
      </w:pPr>
      <w:rPr>
        <w:rFonts w:ascii="Courier New" w:cs="Courier New" w:eastAsia="Courier New" w:hAnsi="Courier New"/>
      </w:rPr>
    </w:lvl>
    <w:lvl w:ilvl="8">
      <w:start w:val="1"/>
      <w:numFmt w:val="bullet"/>
      <w:lvlText w:val="▪"/>
      <w:lvlJc w:val="left"/>
      <w:pPr>
        <w:ind w:left="6423"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F949C0"/>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949C0"/>
  </w:style>
  <w:style w:type="paragraph" w:styleId="Stopka">
    <w:name w:val="footer"/>
    <w:basedOn w:val="Normalny"/>
    <w:link w:val="StopkaZnak"/>
    <w:uiPriority w:val="99"/>
    <w:unhideWhenUsed w:val="1"/>
    <w:rsid w:val="00F949C0"/>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949C0"/>
  </w:style>
  <w:style w:type="paragraph" w:styleId="Tekstdymka">
    <w:name w:val="Balloon Text"/>
    <w:basedOn w:val="Normalny"/>
    <w:link w:val="TekstdymkaZnak"/>
    <w:uiPriority w:val="99"/>
    <w:semiHidden w:val="1"/>
    <w:unhideWhenUsed w:val="1"/>
    <w:rsid w:val="00F949C0"/>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F949C0"/>
    <w:rPr>
      <w:rFonts w:ascii="Tahoma" w:cs="Tahoma" w:hAnsi="Tahoma"/>
      <w:sz w:val="16"/>
      <w:szCs w:val="16"/>
    </w:rPr>
  </w:style>
  <w:style w:type="table" w:styleId="Tabela-Siatka">
    <w:name w:val="Table Grid"/>
    <w:basedOn w:val="Standardowy"/>
    <w:uiPriority w:val="59"/>
    <w:rsid w:val="005D29A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kapitzlist">
    <w:name w:val="List Paragraph"/>
    <w:basedOn w:val="Normalny"/>
    <w:uiPriority w:val="34"/>
    <w:qFormat w:val="1"/>
    <w:rsid w:val="00FD3FB2"/>
    <w:pPr>
      <w:ind w:left="720"/>
      <w:contextualSpacing w:val="1"/>
    </w:pPr>
  </w:style>
  <w:style w:type="paragraph" w:styleId="Styl4" w:customStyle="1">
    <w:name w:val="Styl4"/>
    <w:basedOn w:val="Normalny"/>
    <w:link w:val="Styl4Znak1"/>
    <w:qFormat w:val="1"/>
    <w:rsid w:val="00573F01"/>
    <w:pPr>
      <w:numPr>
        <w:numId w:val="13"/>
      </w:numPr>
      <w:tabs>
        <w:tab w:val="left" w:pos="227"/>
      </w:tabs>
      <w:snapToGrid w:val="0"/>
      <w:spacing w:after="0" w:line="240" w:lineRule="atLeast"/>
      <w:ind w:left="227" w:hanging="227"/>
      <w:contextualSpacing w:val="1"/>
      <w:textAlignment w:val="center"/>
    </w:pPr>
    <w:rPr>
      <w:rFonts w:ascii="Arial" w:cs="Arial" w:eastAsia="Calibri" w:hAnsi="Arial"/>
      <w:color w:val="000000"/>
      <w:spacing w:val="-1"/>
      <w:sz w:val="18"/>
      <w:szCs w:val="18"/>
    </w:rPr>
  </w:style>
  <w:style w:type="character" w:styleId="Styl4Znak1" w:customStyle="1">
    <w:name w:val="Styl4 Znak1"/>
    <w:basedOn w:val="Domylnaczcionkaakapitu"/>
    <w:link w:val="Styl4"/>
    <w:rsid w:val="00573F01"/>
    <w:rPr>
      <w:rFonts w:ascii="Arial" w:cs="Arial" w:eastAsia="Calibri" w:hAnsi="Arial"/>
      <w:color w:val="000000"/>
      <w:spacing w:val="-1"/>
      <w:sz w:val="18"/>
      <w:szCs w:val="18"/>
    </w:rPr>
  </w:style>
  <w:style w:type="character" w:styleId="Styl2Znak" w:customStyle="1">
    <w:name w:val="Styl2 Znak"/>
    <w:basedOn w:val="Domylnaczcionkaakapitu"/>
    <w:link w:val="Styl2"/>
    <w:locked w:val="1"/>
    <w:rsid w:val="00573F01"/>
    <w:rPr>
      <w:rFonts w:ascii="Arial" w:cs="Arial" w:eastAsia="Calibri" w:hAnsi="Arial"/>
      <w:color w:val="000000"/>
      <w:spacing w:val="-1"/>
      <w:sz w:val="18"/>
      <w:szCs w:val="18"/>
    </w:rPr>
  </w:style>
  <w:style w:type="paragraph" w:styleId="Styl2" w:customStyle="1">
    <w:name w:val="Styl2"/>
    <w:basedOn w:val="Normalny"/>
    <w:link w:val="Styl2Znak"/>
    <w:qFormat w:val="1"/>
    <w:rsid w:val="00573F01"/>
    <w:pPr>
      <w:numPr>
        <w:numId w:val="14"/>
      </w:numPr>
      <w:tabs>
        <w:tab w:val="clear" w:pos="0"/>
        <w:tab w:val="num" w:pos="227"/>
      </w:tabs>
      <w:suppressAutoHyphens w:val="1"/>
      <w:snapToGrid w:val="0"/>
      <w:spacing w:after="0" w:line="240" w:lineRule="atLeast"/>
      <w:ind w:left="227" w:hanging="227"/>
    </w:pPr>
    <w:rPr>
      <w:rFonts w:ascii="Arial" w:cs="Arial" w:eastAsia="Calibri" w:hAnsi="Arial"/>
      <w:color w:val="000000"/>
      <w:spacing w:val="-1"/>
      <w:sz w:val="18"/>
      <w:szCs w:val="18"/>
    </w:rPr>
  </w:style>
  <w:style w:type="paragraph" w:styleId="Tekstprzypisukocowego">
    <w:name w:val="endnote text"/>
    <w:basedOn w:val="Normalny"/>
    <w:link w:val="TekstprzypisukocowegoZnak"/>
    <w:uiPriority w:val="99"/>
    <w:semiHidden w:val="1"/>
    <w:unhideWhenUsed w:val="1"/>
    <w:rsid w:val="00F63CE0"/>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F63CE0"/>
    <w:rPr>
      <w:sz w:val="20"/>
      <w:szCs w:val="20"/>
    </w:rPr>
  </w:style>
  <w:style w:type="character" w:styleId="Odwoanieprzypisukocowego">
    <w:name w:val="endnote reference"/>
    <w:basedOn w:val="Domylnaczcionkaakapitu"/>
    <w:uiPriority w:val="99"/>
    <w:semiHidden w:val="1"/>
    <w:unhideWhenUsed w:val="1"/>
    <w:rsid w:val="00F63CE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MaJ0/yTcm45VH6b4bIie/7/WA==">CgMxLjAyCGguZ2pkZ3hzOAByITE3ZU8tN0FhNkp4ZFJ4ZFZZTjBKRUJ5QnUwbHhDNldoOQ==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2024-09-11T18:44:00Z</dcterms:created>
  <dc:creator>Bożena Drzycimska</dc:creator>
</cp:coreProperties>
</file>