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edukacyjne na poszczególne oceny z techniki dla kl. IV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Oceny z techniki są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ustalane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uwzględnieniem indywidualnych cech psychomotorycznych ucznia oraz jego zaangażowania i wkładu pracy w wykonywane zadania.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nauczaniu techniki ocenie mogą podlegać następujące formy pracy: test, sprawdzian, kartkówka, zadania praktyczne (prace wytwórcze), aktywność na lekcji, ćwiczenia z podręcznika, karty pracy, odpowiedź ustna, praca pozalekcyjna (np. konkurs, projekt).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lekcje techniki uczeń przynosi materiały, narzędzia i przybory potrzebne do wykonania prac wytwórczych, o których nauczyciel informuje tydzień wcześniej.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ma obowiązek prowadzić starannie zeszyt.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niedostateczną (1) otrzymuje uczeń, który: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opanował podstawowych wiadomości i umiejętności niezbędnych do dalszego zdobywania wiedzy,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potrafi rozwiązać najprostszych zadań, nawet z pomocą nauczyciela,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najczęściej jest nieprzygotowany do zajęć i w lekceważący sposób podchodzi do podstawowych obowiązków szkolnych,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wykazuje zainteresowania zajęciami technicznymi.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dopuszczającą (2) otrzymuje uczeń, który: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 braki w wiadomościach i umiejętnościach, jednak nie uniemożliwiają one dalszej nauki. Samodzielnie lub z pomocą nauczyciela: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elementy drogi publicznej,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typowe sytuacje na drodze mogące prowadzić do zagrożenia </w:t>
        <w:br w:type="textWrapping"/>
        <w:t xml:space="preserve">w ruchu drogowym,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podaje kilka typowych sytuacji na drodze, w których wymagane jest zachowanie szczególnej ostrożności i zastosowanie zasady ograniczonego zaufania,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podstawowe prawa i obowiązki pieszego oraz zasady ruchu rowerów po drogach publicznych,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powinni się zachować uczestnicy ruchu drogowego w stosunku do osoby niewidomej lub osoby z niepełnosprawnością, kiedy te osoby znajdują się w obrębie drogi,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dzieli znaki pionowe ze względu na ich kształt i kolorystykę,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najczęściej występujące pojedyncze znaki drogowe pionowe,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podstawowe znaki drogowe regulujące zasady pierwszeństwa przejazdu na skrzyżowaniach,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kilka podstawowych sytuacji na drodze, kiedy pojazd włącza się do ruchu; opisuje, na czym polega ten manewr,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różnice pomiędzy manewrami wymijania, omijania i wyprzedzania,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podstawowe zagrożenia w ruchu drogowym dla pieszego, rowerzysty oraz kierującego urządzeniem transportu osobistego (UTO) </w:t>
        <w:br w:type="textWrapping"/>
        <w:t xml:space="preserve">i urządzenie wspomagającym ruch (UWR),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sposób zabezpieczenia miejsca wypadku drogowego i wskazuje, jakich środków użyć do tego celu,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podaje europejski numer alarmowy i numery telefonów pogotowia ratunkowego, policji i straży pożarnej,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hierarchię ważności przepisów, znaków, sygnałów i poleceń wydawanych przez osoby kierujące ruchem,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interpretuje wskazania sygnalizacji świetlnej,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 kolejność przejazdu na typowych skrzyżowaniach dróg równorzędnych i nierównorzędnych,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pojedyncze elementy obowiązkowego wyposażenia roweru,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pomocą nauczyciela wykonuje większość zadań o podstawowym stopniu trudności,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wykonuje zadania z opóźnieniem,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 niesystematycznie,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bierny stosunek do przedmiotu,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pracy grupowej realizuje zadania o niewielkim stopniu trudności, wykazuje niewielką samodzielność i aktywność.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dostateczną (3) otrzymuje uczeń, który: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podstawowe wiadomości i umiejętności ujęte w podręczniku do techniki dla kl. 4, tzn.: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podaje podstawowe definicje kodeksu drogowego: droga, jezdnia, pas ruchu, chodnik, pobocze, rower,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klasyfikuje podstawowe, typowe pojazdy poruszające się po drogach do odpowiedniej kategorii,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na czym polegają szczególna ostrożność i zasada ograniczonego zaufania, i w jakich sytuacjach na drodze należy je stosować,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podstawowe prawa i obowiązki pieszego oraz podstawowe zasady ruchu rowerów na drodze,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najbardziej charakterystyczne znaki pionowe i poziome występujące na drodze, podaje ich interpretację,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dlaczego najważniejsze znaki regulujące m.in. zasady pierwszeństwa mają inny kształt niż pozostałe znaki z danej kategorii,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opisuje, jak powinni się zachować uczestnicy ruchu drogowego, widząc określone znaki regulujące zasady pierwszeństwa przejazdu na skrzyżowaniach („stop” i „ustąp pierwszeństwa”),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czym jest włączanie się do ruchu i opisuje zasady wykonywania tego manewru,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kiedy i w jaki sposób kierujący powinien sygnalizować zamiar zmiany kierunku jazdy lub pasa ruchu,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bezpiecznie i zgodnie z przepisami wykonać manewr zawracania,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podstawowe czynności (od momentu zauważenia zdarzenia), które można wykonać na miejscu wypadku drogowego,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w jaki sposób sprawdzić stan przytomności poszkodowanego,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poprawnie sformułować treść pełnego zgłoszenia wypadku, dzwoniąc na jeden z numerów alarmowych,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określić kolejność przejazdu przez skrzyżowanie, na którym znajdują się m.in. pojazdy uprzywilejowane,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potrafi określić kolejność przejazdu przez skrzyżowanie dróg równorzędnych </w:t>
        <w:br w:type="textWrapping"/>
        <w:t xml:space="preserve">i nierównorzędnych,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pracuje, ale nie jest aktywny na lekcjach,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 się systematycznie pracować na lekcjach, ale wymaga pomocy nauczyciela,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rozwiązuje zadania o małym stopniu trudności,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 zachęty do pracy i więcej czasu na jej wykonanie,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pracy grupowej wykazuje się przeciętną samodzielnością w kierowaniu </w:t>
        <w:br w:type="textWrapping"/>
        <w:t xml:space="preserve">i organizacją pracy, wykonuje proste zadania koncepcyjne.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dobrą (4) otrzymuje uczeń, który spełnia wymagania na oceny niższe oraz: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w dobrym stopniu wiadomości i umiejętności ujęte w podręczniku do techniki do kl. 4, tzn.: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pojazdy inne niż rower, które powinny się poruszać drogą dla rowerów i poboczem,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podaje przykłady urządzeń transportu osobistego i urządzeń wspierających ruch, którymi można się poruszać po drogach,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 różnicę pomiędzy hulajnogą tradycyjną a elektryczną,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dlaczego piesi są zaliczani do grupy niechronionych uczestników ruchu drogowego,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rozpoznaje podstawowe znaki pionowe i poziome dotyczące ruchu pieszych, rowerów, UTO i UWR,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jakie znaki poziome są łączone ze znakami pionowymi i jak powinien się zachować kierujący, widząc te znaki,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zagrożenia i niebezpieczeństwa dla kierujących mogące wystąpić podczas wykonywania poszczególnych elementów manewrów wymijania, omijania i wyprzedzania,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 różnicę w sposobie wykonywania skrętu w lewo na jezdni jedno- </w:t>
        <w:br w:type="textWrapping"/>
        <w:t xml:space="preserve">i dwukierunkowej,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 znaczenie elementów odblaskowych dla uczestników ruchu drogowego,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zagrożenia, które mogą wystąpić na przejazdach dla rowerzystów; przedstawia sposoby zapobiegania im,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jaką funkcję w organizacji ruchu spełniają polecenia i sygnały dawane przez osoby kierujące ruchem i w jaki sposób wpływają one na poprawę bezpieczeństwa ruchu drogowego,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które z elementów wyposażenia obowiązkowego roweru wpływają na bezpieczeństwo kierującego,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uzasadnia, dlaczego podczas przechodzenia przez jezdnię, podczas jazdy rowerem lub innymi pojazdami nie należy korzystać z telefonu komórkowego lub innych urządzeń elektronicznych, np. słuchawek,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dodatkowe elementy ubioru rowerzysty, jadącego hulajnogą elektryczną, UTO lub UWR, które mogą wpływać na bezpieczeństwo,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pracowity i chętny do pracy,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przygotowany do zajęć,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pracy grupowej wywiązuje się z przyjętego zobowiązania, wykonuje powierzone zadania w stopniu podstawowym.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bardzo dobrą (5) otrzymuje uczeń, który spełnia wymagania na oceny niższe oraz: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w bardzo wysokim stopniu wiedzę i umiejętności ujęte w treści podręcznika do techniki do kl. 4, tzn.: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klasyfikuje uczestników ruchu drogowego oraz wymienia ich prawa i obowiązki,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różnicę pomiędzy urządzeniami transportu osobistego </w:t>
        <w:br w:type="textWrapping"/>
        <w:t xml:space="preserve">a urządzeniami wspomagającymi ruch,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określa, którzy uczestnicy ruchu drogowego powinni się poruszać po wyznaczonych obszarach drogi,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w jakiej sytuacji kierujący rowerem może poruszać się po chodniku,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pojazdy inne niż rower, którymi można kierować, jeśli ma się kartę rowerową,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przewiduje zagrożenia i ich skutki w zależności od obszaru i sytuacji na drodze, przedstawia sposoby zapobiegania im,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wymienia nietypowe manewry i sytuacje na drodze, podczas których kierujący powinni zachować szczególną ostrożność i zasadę ograniczonego zaufania do innych uczestników ruchu drogowego,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poprawnie interpretuje znaki pionowe i poziome, które dotyczą ruchu pieszych, rowerzystów, poruszających się hulajnogami elektrycznymi, UTO </w:t>
        <w:br w:type="textWrapping"/>
        <w:t xml:space="preserve">i UWR,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analizuje przypadki związane z włączaniem się do ruchu różnych pojazdów </w:t>
        <w:br w:type="textWrapping"/>
        <w:t xml:space="preserve">w sytuacjach nietypowych,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wykonuje podstawowe manewry w ruchu drogowym,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różnice i podobieństwa pomiędzy manewrami wyprzedzania </w:t>
        <w:br w:type="textWrapping"/>
        <w:t xml:space="preserve">i omijania,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wyjaśnia, jak wyposażenie pieszego w odblaski wpływa na zwiększenie bezpieczeństwa na drodze,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podaje wszystkie numery alarmowe służb ratunkowych i określa, w jakich przypadkach należy wezwać te służby,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charakteryzuje zagrożenia, które towarzyszą rowerzystom poruszającym się po drogach,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interpretuje postawy kierującego ruchem i wskazuje odpowiadające im kolory sygnalizacji świetlnej,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i wyjaśnia zasady pierwszeństwa przejazdu obowiązujące na różnego rodzaju skrzyżowaniach, w tym o ruchu okrężnym i skrzyżowaniach z sygnalizacją świetlną,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zasady pierwszeństwa na skrzyżowaniach, na których znajdują się pojazdy szynowe,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przedstawia historię rozwoju motoryzacji na świecie na przestrzeni wieków, wymienia najnowsze trendy w rozwoju pojazdów,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wskazuje, jaki wpływ na środowisko ma rozwój najnowszych technologii stosowanych w pojazdach,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interpretuje znaki bezpieczeństwa występujące m.in. na dworcach, lotniskach, nad wodą (na kąpieliskach),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sprawnie posługuje się zdobytymi wiadomościami i samodzielnie rozwiązuje problemy teoretyczne oraz praktyczne dotyczące bezpieczeństwa ruchu drogowego,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odnosi sukcesy w turniejach BRD oraz innych konkursach, w których istotną rolę odgrywają znajomość zagadnień BRD i elementów pierwszej pomocy – na poziomie poniżej etapu powiatowego,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zagadnienia z zakresu BRD w stopniu pozwalającym na uzyskanie karty rowerowej,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 systematycznie i efektywnie,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się aktywnością na lekcjach,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pracując w grupie, samodzielnie wykonuje przydzielone zadania, w pełni wyczerpując temat.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Ocenę celującą (6) otrzymuje uczeń, który spełnia wymagania na oceny niższe oraz: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opanował w celującym stopniu wiedzę i umiejętności ujęte w treści podręcznika do techniki do kl. 4, tzn.: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wykonywania prac wytwórczych przestrzega regulaminu pracowni technicznej, zasad BHP,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 zasad bezpieczeństwa podczas podróży i bezpieczeństwa na kąpieliskach,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prawidłowo dobiera narzędzia do rodzaju wykonywanej pracy, bezpiecznie posługuje się narzędziami i dba o właściwą organizację stanowiska pracy,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 zdecydowaną większość omawianych w podręczniku przepisów ruchu drogowego dotyczących pieszych, kierujących rowerami, UTO i UWR,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proponuje rozwiązania problemów związanych z bezpieczeństwem ruchu drogowego mające oryginalny i innowacyjny charakter, np. wyposażenie dodatkowe roweru lub elementy ubioru rowerzysty mogące mieć wpływ na wzrost jego bezpieczeństwa,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wskazuje istniejące i proponuje nowe rozwiązania w infrastrukturze drogowej, np. wokół szkoły, na własnym osiedlu, które mogą prowadzić do poprawy bezpieczeństwa,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świadomie i odpowiedzialnie korzysta z wytworów techniki, wymienia jej najnowsze wynalazki, ale też zagrożenia, jakie niesie ze sobą postęp techniczny,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pracuje systematycznie, wykonuje wszystkie zadania samodzielnie, a także starannie </w:t>
        <w:br w:type="textWrapping"/>
        <w:t xml:space="preserve">i poprawnie pod względem merytorycznym,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jego prace wytwórcze cechują racjonalizatorskie podejście i nowatorskie rozwiązania,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wykazuje się dużym zaangażowaniem w pracy na lekcji, próbuje samodzielnie przekazywać wiedzę techniczną swoim rówieśnikom, np. podczas prezentacji na lekcji,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odnosi sukcesy w turniejach BRD oraz innych konkursach, w których istotną rolę odgrywa znajomość zagadnień BRD i elementów pierwszej pomocy – na szczeblu co najmniej powiatowym,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pracując w grupie, kieruje się zasadami współpracy, ale również dokonuje sprawnego podziału ról między poszczególne osoby, jest w pełni odpowiedzialny za przydzielone mu zadania, z których wywiązuje się celująco.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" w:cs="Times" w:eastAsia="Times" w:hAnsi="Time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91429"/>
    <w:pPr>
      <w:spacing w:after="0" w:line="240" w:lineRule="auto"/>
    </w:pPr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Bezodstpw">
    <w:name w:val="No Spacing"/>
    <w:uiPriority w:val="1"/>
    <w:qFormat w:val="1"/>
    <w:rsid w:val="003D6F09"/>
    <w:pPr>
      <w:spacing w:after="0" w:line="240" w:lineRule="auto"/>
    </w:pPr>
  </w:style>
  <w:style w:type="paragraph" w:styleId="Akapitzlist">
    <w:name w:val="List Paragraph"/>
    <w:basedOn w:val="Normalny"/>
    <w:uiPriority w:val="34"/>
    <w:qFormat w:val="1"/>
    <w:rsid w:val="00E9142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5g93kFl0s1M4BPyU/hr7ofHhbg==">CgMxLjA4AHIhMVFhLW05Skx6SndBeTZIOVd6dlcwbWoxSUJGa3lqZEVG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2022-09-04T15:20:00Z</dcterms:created>
  <dc:creator>Ania</dc:creator>
</cp:coreProperties>
</file>